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071" w:rsidRDefault="008A5071" w:rsidP="0013451C">
      <w:pPr>
        <w:spacing w:after="0" w:line="240" w:lineRule="atLeas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0.75pt" fillcolor="window">
            <v:imagedata r:id="rId4" o:title="" chromakey="#f1f1f1" gain="136533f" blacklevel="-7864f"/>
          </v:shape>
        </w:pict>
      </w:r>
    </w:p>
    <w:p w:rsidR="008A5071"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sz w:val="24"/>
          <w:szCs w:val="24"/>
          <w:lang w:eastAsia="ru-RU"/>
        </w:rPr>
        <w:t>Совет депутатов сельского поселения  Фомино-Негачевский сельсовет  Хлевенского муниципального района Липецкой области  </w:t>
      </w:r>
    </w:p>
    <w:p w:rsidR="008A5071"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sz w:val="24"/>
          <w:szCs w:val="24"/>
          <w:lang w:eastAsia="ru-RU"/>
        </w:rPr>
        <w:t>Семьдесят пятая сессия пятого созыва</w:t>
      </w:r>
    </w:p>
    <w:p w:rsidR="008A5071" w:rsidRPr="0013451C"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sz w:val="24"/>
          <w:szCs w:val="24"/>
          <w:lang w:eastAsia="ru-RU"/>
        </w:rPr>
        <w:t>РЕШЕНИЕ</w:t>
      </w:r>
    </w:p>
    <w:p w:rsidR="008A5071" w:rsidRPr="0013451C"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sz w:val="24"/>
          <w:szCs w:val="24"/>
          <w:lang w:eastAsia="ru-RU"/>
        </w:rPr>
        <w:t xml:space="preserve">02 июля 2020 года </w:t>
      </w:r>
      <w:r>
        <w:rPr>
          <w:rFonts w:ascii="Arial" w:hAnsi="Arial" w:cs="Arial"/>
          <w:sz w:val="24"/>
          <w:szCs w:val="24"/>
          <w:lang w:eastAsia="ru-RU"/>
        </w:rPr>
        <w:t>     </w:t>
      </w:r>
      <w:r w:rsidRPr="0013451C">
        <w:rPr>
          <w:rFonts w:ascii="Arial" w:hAnsi="Arial" w:cs="Arial"/>
          <w:sz w:val="24"/>
          <w:szCs w:val="24"/>
          <w:lang w:eastAsia="ru-RU"/>
        </w:rPr>
        <w:t> </w:t>
      </w:r>
      <w:r>
        <w:rPr>
          <w:rFonts w:ascii="Arial" w:hAnsi="Arial" w:cs="Arial"/>
          <w:sz w:val="24"/>
          <w:szCs w:val="24"/>
          <w:lang w:eastAsia="ru-RU"/>
        </w:rPr>
        <w:t xml:space="preserve">       </w:t>
      </w:r>
      <w:r w:rsidRPr="0013451C">
        <w:rPr>
          <w:rFonts w:ascii="Arial" w:hAnsi="Arial" w:cs="Arial"/>
          <w:sz w:val="24"/>
          <w:szCs w:val="24"/>
          <w:lang w:eastAsia="ru-RU"/>
        </w:rPr>
        <w:t xml:space="preserve">  с.Фомино-Негачевка          </w:t>
      </w:r>
      <w:r>
        <w:rPr>
          <w:rFonts w:ascii="Arial" w:hAnsi="Arial" w:cs="Arial"/>
          <w:sz w:val="24"/>
          <w:szCs w:val="24"/>
          <w:lang w:eastAsia="ru-RU"/>
        </w:rPr>
        <w:t>                 </w:t>
      </w:r>
      <w:r w:rsidRPr="0013451C">
        <w:rPr>
          <w:rFonts w:ascii="Arial" w:hAnsi="Arial" w:cs="Arial"/>
          <w:sz w:val="24"/>
          <w:szCs w:val="24"/>
          <w:lang w:eastAsia="ru-RU"/>
        </w:rPr>
        <w:t>      № 146</w:t>
      </w:r>
    </w:p>
    <w:p w:rsidR="008A5071" w:rsidRPr="0013451C" w:rsidRDefault="008A5071" w:rsidP="0013451C">
      <w:pPr>
        <w:spacing w:before="240" w:after="60" w:line="240" w:lineRule="atLeast"/>
        <w:jc w:val="center"/>
        <w:outlineLvl w:val="0"/>
        <w:rPr>
          <w:rFonts w:ascii="Arial" w:hAnsi="Arial" w:cs="Arial"/>
          <w:b/>
          <w:bCs/>
          <w:kern w:val="36"/>
          <w:sz w:val="32"/>
          <w:szCs w:val="32"/>
          <w:lang w:eastAsia="ru-RU"/>
        </w:rPr>
      </w:pPr>
      <w:r w:rsidRPr="0013451C">
        <w:rPr>
          <w:rFonts w:ascii="Arial" w:hAnsi="Arial" w:cs="Arial"/>
          <w:b/>
          <w:bCs/>
          <w:kern w:val="36"/>
          <w:sz w:val="32"/>
          <w:szCs w:val="32"/>
          <w:lang w:eastAsia="ru-RU"/>
        </w:rPr>
        <w:t>О внесении изменений в Правила землепользования и застройки сельского поселения Фомино-Негачевский сельсовет Хлевенского муниципального района Липецкой области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Рассмотрев проект Изменений в </w:t>
      </w:r>
      <w:hyperlink r:id="rId5" w:history="1">
        <w:r w:rsidRPr="00AC27E4">
          <w:rPr>
            <w:rFonts w:ascii="Arial" w:hAnsi="Arial" w:cs="Arial"/>
            <w:sz w:val="24"/>
            <w:szCs w:val="24"/>
            <w:lang w:eastAsia="ru-RU"/>
          </w:rPr>
          <w:t>Правила землепользования и застройки сельского поселения Фомино-Негачевский сельсовет Хлевенского муниципального района Липецкой области</w:t>
        </w:r>
      </w:hyperlink>
      <w:r w:rsidRPr="00AC27E4">
        <w:rPr>
          <w:rFonts w:ascii="Arial" w:hAnsi="Arial" w:cs="Arial"/>
          <w:sz w:val="24"/>
          <w:szCs w:val="24"/>
          <w:lang w:eastAsia="ru-RU"/>
        </w:rPr>
        <w:t>,</w:t>
      </w:r>
      <w:r w:rsidRPr="0013451C">
        <w:rPr>
          <w:rFonts w:ascii="Arial" w:hAnsi="Arial" w:cs="Arial"/>
          <w:sz w:val="24"/>
          <w:szCs w:val="24"/>
          <w:lang w:eastAsia="ru-RU"/>
        </w:rPr>
        <w:t xml:space="preserve"> руководствуясь </w:t>
      </w:r>
      <w:hyperlink r:id="rId6" w:history="1">
        <w:r w:rsidRPr="00AC27E4">
          <w:rPr>
            <w:rFonts w:ascii="Arial" w:hAnsi="Arial" w:cs="Arial"/>
            <w:color w:val="0000FF"/>
            <w:sz w:val="24"/>
            <w:szCs w:val="24"/>
            <w:lang w:eastAsia="ru-RU"/>
          </w:rPr>
          <w:t>Градостроительным кодексом Российской Федерации</w:t>
        </w:r>
      </w:hyperlink>
      <w:r w:rsidRPr="00AC27E4">
        <w:rPr>
          <w:rFonts w:ascii="Arial" w:hAnsi="Arial" w:cs="Arial"/>
          <w:sz w:val="24"/>
          <w:szCs w:val="24"/>
          <w:lang w:eastAsia="ru-RU"/>
        </w:rPr>
        <w:t>, </w:t>
      </w:r>
      <w:hyperlink r:id="rId7" w:history="1">
        <w:r w:rsidRPr="00AC27E4">
          <w:rPr>
            <w:rFonts w:ascii="Arial" w:hAnsi="Arial" w:cs="Arial"/>
            <w:color w:val="0000FF"/>
            <w:sz w:val="24"/>
            <w:szCs w:val="24"/>
            <w:lang w:eastAsia="ru-RU"/>
          </w:rPr>
          <w:t>Уставом</w:t>
        </w:r>
      </w:hyperlink>
      <w:r w:rsidRPr="0013451C">
        <w:rPr>
          <w:rFonts w:ascii="Arial" w:hAnsi="Arial" w:cs="Arial"/>
          <w:sz w:val="24"/>
          <w:szCs w:val="24"/>
          <w:lang w:eastAsia="ru-RU"/>
        </w:rPr>
        <w:t> сельского поселения Фомино-Негачевский сельсовет, учитывая результаты проведения публичных слушаний, Совет депутатов сельского поселения</w:t>
      </w:r>
    </w:p>
    <w:p w:rsidR="008A5071" w:rsidRDefault="008A5071" w:rsidP="0013451C">
      <w:pPr>
        <w:spacing w:after="0" w:line="288" w:lineRule="atLeast"/>
        <w:ind w:firstLine="567"/>
        <w:jc w:val="both"/>
      </w:pPr>
    </w:p>
    <w:p w:rsidR="008A5071" w:rsidRPr="00AC27E4" w:rsidRDefault="008A5071" w:rsidP="0013451C">
      <w:pPr>
        <w:spacing w:after="0" w:line="288" w:lineRule="atLeast"/>
        <w:ind w:firstLine="567"/>
        <w:jc w:val="both"/>
        <w:rPr>
          <w:rFonts w:ascii="Arial" w:hAnsi="Arial" w:cs="Arial"/>
          <w:sz w:val="24"/>
          <w:szCs w:val="24"/>
          <w:lang w:eastAsia="ru-RU"/>
        </w:rPr>
      </w:pPr>
      <w:hyperlink r:id="rId8" w:history="1">
        <w:r w:rsidRPr="00AC27E4">
          <w:rPr>
            <w:rFonts w:ascii="Arial" w:hAnsi="Arial" w:cs="Arial"/>
            <w:color w:val="0000FF"/>
            <w:sz w:val="24"/>
            <w:szCs w:val="24"/>
            <w:lang w:eastAsia="ru-RU"/>
          </w:rPr>
          <w:t>Р Е Ш И Л:</w:t>
        </w:r>
      </w:hyperlink>
    </w:p>
    <w:p w:rsidR="008A5071" w:rsidRPr="00AC27E4"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1.Принять изменения в Правила землепользования и застройки сельского поселения Фомино-Негачевский сельсовет Хлевенского муниципального района Липецкой области, утвержденные решением Совета депутатов сельского поселения Фомино-Негачевский сельсовет Хлевенского муниципального района Липецкой области </w:t>
      </w:r>
      <w:hyperlink r:id="rId9" w:history="1">
        <w:r w:rsidRPr="00AC27E4">
          <w:rPr>
            <w:rFonts w:ascii="Arial" w:hAnsi="Arial" w:cs="Arial"/>
            <w:color w:val="0000FF"/>
            <w:sz w:val="24"/>
            <w:szCs w:val="24"/>
            <w:lang w:eastAsia="ru-RU"/>
          </w:rPr>
          <w:t>от 25.12.2015 года №10</w:t>
        </w:r>
      </w:hyperlink>
      <w:r w:rsidRPr="00AC27E4">
        <w:rPr>
          <w:rFonts w:ascii="Arial" w:hAnsi="Arial" w:cs="Arial"/>
          <w:sz w:val="24"/>
          <w:szCs w:val="24"/>
          <w:lang w:eastAsia="ru-RU"/>
        </w:rPr>
        <w:t> (с изменениями </w:t>
      </w:r>
      <w:hyperlink r:id="rId10" w:history="1">
        <w:r w:rsidRPr="00AC27E4">
          <w:rPr>
            <w:rFonts w:ascii="Arial" w:hAnsi="Arial" w:cs="Arial"/>
            <w:color w:val="0000FF"/>
            <w:sz w:val="24"/>
            <w:szCs w:val="24"/>
            <w:lang w:eastAsia="ru-RU"/>
          </w:rPr>
          <w:t>от 25.10.2016 года №36</w:t>
        </w:r>
      </w:hyperlink>
      <w:r w:rsidRPr="00AC27E4">
        <w:rPr>
          <w:rFonts w:ascii="Arial" w:hAnsi="Arial" w:cs="Arial"/>
          <w:sz w:val="24"/>
          <w:szCs w:val="24"/>
          <w:lang w:eastAsia="ru-RU"/>
        </w:rPr>
        <w:t>, </w:t>
      </w:r>
      <w:hyperlink r:id="rId11" w:history="1">
        <w:r w:rsidRPr="00AC27E4">
          <w:rPr>
            <w:rFonts w:ascii="Arial" w:hAnsi="Arial" w:cs="Arial"/>
            <w:color w:val="0000FF"/>
            <w:sz w:val="24"/>
            <w:szCs w:val="24"/>
            <w:lang w:eastAsia="ru-RU"/>
          </w:rPr>
          <w:t>от 16.01.2018 года №68</w:t>
        </w:r>
      </w:hyperlink>
      <w:r w:rsidRPr="00AC27E4">
        <w:rPr>
          <w:rFonts w:ascii="Arial" w:hAnsi="Arial" w:cs="Arial"/>
          <w:sz w:val="24"/>
          <w:szCs w:val="24"/>
          <w:lang w:eastAsia="ru-RU"/>
        </w:rPr>
        <w:t>, </w:t>
      </w:r>
      <w:hyperlink r:id="rId12" w:history="1">
        <w:r w:rsidRPr="00AC27E4">
          <w:rPr>
            <w:rFonts w:ascii="Arial" w:hAnsi="Arial" w:cs="Arial"/>
            <w:color w:val="0000FF"/>
            <w:sz w:val="24"/>
            <w:szCs w:val="24"/>
            <w:lang w:eastAsia="ru-RU"/>
          </w:rPr>
          <w:t>от 13.03.2018 № 73</w:t>
        </w:r>
      </w:hyperlink>
      <w:r w:rsidRPr="00AC27E4">
        <w:rPr>
          <w:rFonts w:ascii="Arial" w:hAnsi="Arial" w:cs="Arial"/>
          <w:sz w:val="24"/>
          <w:szCs w:val="24"/>
          <w:lang w:eastAsia="ru-RU"/>
        </w:rPr>
        <w:t>, </w:t>
      </w:r>
      <w:hyperlink r:id="rId13" w:history="1">
        <w:r w:rsidRPr="00AC27E4">
          <w:rPr>
            <w:rFonts w:ascii="Arial" w:hAnsi="Arial" w:cs="Arial"/>
            <w:color w:val="0000FF"/>
            <w:sz w:val="24"/>
            <w:szCs w:val="24"/>
            <w:lang w:eastAsia="ru-RU"/>
          </w:rPr>
          <w:t>от 19.11.2019 года № 129</w:t>
        </w:r>
      </w:hyperlink>
      <w:r w:rsidRPr="00AC27E4">
        <w:rPr>
          <w:rFonts w:ascii="Arial" w:hAnsi="Arial" w:cs="Arial"/>
          <w:sz w:val="24"/>
          <w:szCs w:val="24"/>
          <w:lang w:eastAsia="ru-RU"/>
        </w:rPr>
        <w:t>, </w:t>
      </w:r>
      <w:hyperlink r:id="rId14" w:history="1">
        <w:r w:rsidRPr="00AC27E4">
          <w:rPr>
            <w:rFonts w:ascii="Arial" w:hAnsi="Arial" w:cs="Arial"/>
            <w:color w:val="0000FF"/>
            <w:sz w:val="24"/>
            <w:szCs w:val="24"/>
            <w:lang w:eastAsia="ru-RU"/>
          </w:rPr>
          <w:t>от 25.02.2020 года №140</w:t>
        </w:r>
      </w:hyperlink>
      <w:r w:rsidRPr="00AC27E4">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2.Направить изменения в </w:t>
      </w:r>
      <w:hyperlink r:id="rId15" w:history="1">
        <w:r w:rsidRPr="00AC27E4">
          <w:rPr>
            <w:rFonts w:ascii="Arial" w:hAnsi="Arial" w:cs="Arial"/>
            <w:color w:val="0000FF"/>
            <w:sz w:val="24"/>
            <w:szCs w:val="24"/>
            <w:lang w:eastAsia="ru-RU"/>
          </w:rPr>
          <w:t>Правила землепользования и застройки сельского поселения Фомино-Негачевский сельсовет Хлевенского муниципального района Липецкой области</w:t>
        </w:r>
      </w:hyperlink>
      <w:r w:rsidRPr="0013451C">
        <w:rPr>
          <w:rFonts w:ascii="Arial" w:hAnsi="Arial" w:cs="Arial"/>
          <w:sz w:val="24"/>
          <w:szCs w:val="24"/>
          <w:lang w:eastAsia="ru-RU"/>
        </w:rPr>
        <w:t> главе сельского поселения Фомино-Негачевский сельсовет Хлевенского муниципального района Липецкой области для подписания и опубликования.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3.Настоящее решение вступает в силу со дня его официального опубликования.</w:t>
      </w:r>
    </w:p>
    <w:p w:rsidR="008A5071" w:rsidRDefault="008A5071" w:rsidP="0013451C">
      <w:pPr>
        <w:spacing w:after="0" w:line="240" w:lineRule="atLeast"/>
        <w:jc w:val="both"/>
        <w:rPr>
          <w:rFonts w:ascii="Arial" w:hAnsi="Arial" w:cs="Arial"/>
          <w:sz w:val="24"/>
          <w:szCs w:val="24"/>
          <w:lang w:eastAsia="ru-RU"/>
        </w:rPr>
      </w:pPr>
    </w:p>
    <w:p w:rsidR="008A5071" w:rsidRDefault="008A5071" w:rsidP="0013451C">
      <w:pPr>
        <w:spacing w:after="0" w:line="240" w:lineRule="atLeast"/>
        <w:jc w:val="both"/>
        <w:rPr>
          <w:rFonts w:ascii="Arial" w:hAnsi="Arial" w:cs="Arial"/>
          <w:sz w:val="24"/>
          <w:szCs w:val="24"/>
          <w:lang w:eastAsia="ru-RU"/>
        </w:rPr>
      </w:pPr>
    </w:p>
    <w:p w:rsidR="008A5071" w:rsidRDefault="008A5071" w:rsidP="0013451C">
      <w:pPr>
        <w:spacing w:after="0" w:line="240" w:lineRule="atLeast"/>
        <w:jc w:val="both"/>
        <w:rPr>
          <w:rFonts w:ascii="Arial" w:hAnsi="Arial" w:cs="Arial"/>
          <w:sz w:val="24"/>
          <w:szCs w:val="24"/>
          <w:lang w:eastAsia="ru-RU"/>
        </w:rPr>
      </w:pPr>
    </w:p>
    <w:p w:rsidR="008A5071" w:rsidRDefault="008A5071" w:rsidP="0013451C">
      <w:pPr>
        <w:spacing w:after="0" w:line="240" w:lineRule="atLeast"/>
        <w:jc w:val="both"/>
        <w:rPr>
          <w:rFonts w:ascii="Arial" w:hAnsi="Arial" w:cs="Arial"/>
          <w:sz w:val="24"/>
          <w:szCs w:val="24"/>
          <w:lang w:eastAsia="ru-RU"/>
        </w:rPr>
      </w:pPr>
    </w:p>
    <w:p w:rsidR="008A5071" w:rsidRDefault="008A5071" w:rsidP="0013451C">
      <w:pPr>
        <w:spacing w:after="0" w:line="240" w:lineRule="atLeast"/>
        <w:jc w:val="both"/>
        <w:rPr>
          <w:rFonts w:ascii="Arial" w:hAnsi="Arial" w:cs="Arial"/>
          <w:sz w:val="24"/>
          <w:szCs w:val="24"/>
          <w:lang w:eastAsia="ru-RU"/>
        </w:rPr>
      </w:pPr>
    </w:p>
    <w:p w:rsidR="008A5071" w:rsidRDefault="008A5071" w:rsidP="0013451C">
      <w:pPr>
        <w:spacing w:after="0" w:line="240" w:lineRule="atLeast"/>
        <w:jc w:val="both"/>
        <w:rPr>
          <w:rFonts w:ascii="Arial" w:hAnsi="Arial" w:cs="Arial"/>
          <w:sz w:val="24"/>
          <w:szCs w:val="24"/>
          <w:lang w:eastAsia="ru-RU"/>
        </w:rPr>
      </w:pPr>
      <w:r w:rsidRPr="0013451C">
        <w:rPr>
          <w:rFonts w:ascii="Arial" w:hAnsi="Arial" w:cs="Arial"/>
          <w:sz w:val="24"/>
          <w:szCs w:val="24"/>
          <w:lang w:eastAsia="ru-RU"/>
        </w:rPr>
        <w:t>Председатель Совета депутатов  сельского поселения</w:t>
      </w:r>
    </w:p>
    <w:p w:rsidR="008A5071" w:rsidRPr="0013451C" w:rsidRDefault="008A5071" w:rsidP="0013451C">
      <w:pPr>
        <w:spacing w:after="0" w:line="240" w:lineRule="atLeast"/>
        <w:jc w:val="both"/>
        <w:rPr>
          <w:rFonts w:ascii="Arial" w:hAnsi="Arial" w:cs="Arial"/>
          <w:sz w:val="24"/>
          <w:szCs w:val="24"/>
          <w:lang w:eastAsia="ru-RU"/>
        </w:rPr>
      </w:pPr>
      <w:r w:rsidRPr="0013451C">
        <w:rPr>
          <w:rFonts w:ascii="Arial" w:hAnsi="Arial" w:cs="Arial"/>
          <w:sz w:val="24"/>
          <w:szCs w:val="24"/>
          <w:lang w:eastAsia="ru-RU"/>
        </w:rPr>
        <w:t xml:space="preserve">  Фомино-Негачевский сельсовет  </w:t>
      </w:r>
      <w:r>
        <w:rPr>
          <w:rFonts w:ascii="Arial" w:hAnsi="Arial" w:cs="Arial"/>
          <w:sz w:val="24"/>
          <w:szCs w:val="24"/>
          <w:lang w:eastAsia="ru-RU"/>
        </w:rPr>
        <w:t xml:space="preserve">                                                    </w:t>
      </w:r>
      <w:r w:rsidRPr="0013451C">
        <w:rPr>
          <w:rFonts w:ascii="Arial" w:hAnsi="Arial" w:cs="Arial"/>
          <w:sz w:val="24"/>
          <w:szCs w:val="24"/>
          <w:lang w:eastAsia="ru-RU"/>
        </w:rPr>
        <w:t>Ю.В.Сметанников</w:t>
      </w:r>
    </w:p>
    <w:p w:rsidR="008A5071"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both"/>
        <w:rPr>
          <w:rFonts w:ascii="Arial" w:hAnsi="Arial" w:cs="Arial"/>
          <w:sz w:val="24"/>
          <w:szCs w:val="24"/>
          <w:lang w:eastAsia="ru-RU"/>
        </w:rPr>
      </w:pPr>
    </w:p>
    <w:p w:rsidR="008A5071" w:rsidRPr="0013451C" w:rsidRDefault="008A5071" w:rsidP="0013451C">
      <w:pPr>
        <w:spacing w:after="0" w:line="240" w:lineRule="atLeast"/>
        <w:jc w:val="both"/>
        <w:rPr>
          <w:rFonts w:ascii="Arial" w:hAnsi="Arial" w:cs="Arial"/>
          <w:sz w:val="24"/>
          <w:szCs w:val="24"/>
          <w:lang w:eastAsia="ru-RU"/>
        </w:rPr>
      </w:pPr>
      <w:r w:rsidRPr="0013451C">
        <w:rPr>
          <w:rFonts w:ascii="Arial" w:hAnsi="Arial" w:cs="Arial"/>
          <w:sz w:val="24"/>
          <w:szCs w:val="24"/>
          <w:lang w:eastAsia="ru-RU"/>
        </w:rPr>
        <w:t>Приложение к решению Совета депутатов сельского поселения Фомино-Негачевский сельсовет Хлевенского муниципального района Липецкой области от 02.07.2020 года № 146 "О внесении изменений в Правила землепользовании и застройки сельского поселения Фомино-Негачевский сельсовет Хлевенского муниципального района Липецкой области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1"/>
        <w:rPr>
          <w:rFonts w:ascii="Arial" w:hAnsi="Arial" w:cs="Arial"/>
          <w:b/>
          <w:bCs/>
          <w:sz w:val="32"/>
          <w:szCs w:val="32"/>
          <w:lang w:eastAsia="ru-RU"/>
        </w:rPr>
      </w:pPr>
      <w:r w:rsidRPr="0013451C">
        <w:rPr>
          <w:rFonts w:ascii="Arial" w:hAnsi="Arial" w:cs="Arial"/>
          <w:b/>
          <w:bCs/>
          <w:sz w:val="32"/>
          <w:szCs w:val="32"/>
          <w:lang w:eastAsia="ru-RU"/>
        </w:rPr>
        <w:t>Изменения в Правила землепользования и застройки сельского поселения Фомино-Негачевский сельсовет Хлевенского муниципального района Липецкой области.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Приложение к решению Совета депутатов сельского поселения   Фомино-Негачевский сельсовет Хлевенского муниципального района Липецкой области  "О внесении изменений в Правил землепользования и застройки сельского поселения Фомино-Негачевский сельсовет Хлевенского муниципального района Липецкой области </w:t>
      </w:r>
      <w:hyperlink r:id="rId16" w:history="1">
        <w:r w:rsidRPr="0013451C">
          <w:rPr>
            <w:rFonts w:ascii="Arial" w:hAnsi="Arial" w:cs="Arial"/>
            <w:color w:val="0000FF"/>
            <w:sz w:val="24"/>
            <w:szCs w:val="24"/>
            <w:u w:val="single"/>
            <w:lang w:eastAsia="ru-RU"/>
          </w:rPr>
          <w:t>от 25.12.2015 года №10</w:t>
        </w:r>
      </w:hyperlink>
      <w:r w:rsidRPr="0013451C">
        <w:rPr>
          <w:rFonts w:ascii="Arial" w:hAnsi="Arial" w:cs="Arial"/>
          <w:sz w:val="24"/>
          <w:szCs w:val="24"/>
          <w:lang w:eastAsia="ru-RU"/>
        </w:rPr>
        <w:t> (с изменениями </w:t>
      </w:r>
      <w:hyperlink r:id="rId17" w:history="1">
        <w:r w:rsidRPr="0013451C">
          <w:rPr>
            <w:rFonts w:ascii="Arial" w:hAnsi="Arial" w:cs="Arial"/>
            <w:color w:val="0000FF"/>
            <w:sz w:val="24"/>
            <w:szCs w:val="24"/>
            <w:u w:val="single"/>
            <w:lang w:eastAsia="ru-RU"/>
          </w:rPr>
          <w:t>от 25.10.2016 года №36</w:t>
        </w:r>
      </w:hyperlink>
      <w:r w:rsidRPr="0013451C">
        <w:rPr>
          <w:rFonts w:ascii="Arial" w:hAnsi="Arial" w:cs="Arial"/>
          <w:sz w:val="24"/>
          <w:szCs w:val="24"/>
          <w:lang w:eastAsia="ru-RU"/>
        </w:rPr>
        <w:t>, </w:t>
      </w:r>
      <w:hyperlink r:id="rId18" w:history="1">
        <w:r w:rsidRPr="0013451C">
          <w:rPr>
            <w:rFonts w:ascii="Arial" w:hAnsi="Arial" w:cs="Arial"/>
            <w:color w:val="0000FF"/>
            <w:sz w:val="24"/>
            <w:szCs w:val="24"/>
            <w:u w:val="single"/>
            <w:lang w:eastAsia="ru-RU"/>
          </w:rPr>
          <w:t>от 16.01.2018 года №68</w:t>
        </w:r>
      </w:hyperlink>
      <w:r w:rsidRPr="0013451C">
        <w:rPr>
          <w:rFonts w:ascii="Arial" w:hAnsi="Arial" w:cs="Arial"/>
          <w:sz w:val="24"/>
          <w:szCs w:val="24"/>
          <w:lang w:eastAsia="ru-RU"/>
        </w:rPr>
        <w:t>, </w:t>
      </w:r>
      <w:hyperlink r:id="rId19" w:history="1">
        <w:r w:rsidRPr="0013451C">
          <w:rPr>
            <w:rFonts w:ascii="Arial" w:hAnsi="Arial" w:cs="Arial"/>
            <w:color w:val="0000FF"/>
            <w:sz w:val="24"/>
            <w:szCs w:val="24"/>
            <w:u w:val="single"/>
            <w:lang w:eastAsia="ru-RU"/>
          </w:rPr>
          <w:t>от 13.03.2018 № 73</w:t>
        </w:r>
      </w:hyperlink>
      <w:r w:rsidRPr="0013451C">
        <w:rPr>
          <w:rFonts w:ascii="Arial" w:hAnsi="Arial" w:cs="Arial"/>
          <w:sz w:val="24"/>
          <w:szCs w:val="24"/>
          <w:lang w:eastAsia="ru-RU"/>
        </w:rPr>
        <w:t>, </w:t>
      </w:r>
      <w:hyperlink r:id="rId20" w:history="1">
        <w:r w:rsidRPr="0013451C">
          <w:rPr>
            <w:rFonts w:ascii="Arial" w:hAnsi="Arial" w:cs="Arial"/>
            <w:color w:val="0000FF"/>
            <w:sz w:val="24"/>
            <w:szCs w:val="24"/>
            <w:u w:val="single"/>
            <w:lang w:eastAsia="ru-RU"/>
          </w:rPr>
          <w:t>от 19.11.2019 года № 129</w:t>
        </w:r>
      </w:hyperlink>
      <w:r w:rsidRPr="0013451C">
        <w:rPr>
          <w:rFonts w:ascii="Arial" w:hAnsi="Arial" w:cs="Arial"/>
          <w:sz w:val="24"/>
          <w:szCs w:val="24"/>
          <w:lang w:eastAsia="ru-RU"/>
        </w:rPr>
        <w:t>, </w:t>
      </w:r>
      <w:hyperlink r:id="rId21" w:history="1">
        <w:r w:rsidRPr="0013451C">
          <w:rPr>
            <w:rFonts w:ascii="Arial" w:hAnsi="Arial" w:cs="Arial"/>
            <w:color w:val="0000FF"/>
            <w:sz w:val="24"/>
            <w:szCs w:val="24"/>
            <w:u w:val="single"/>
            <w:lang w:eastAsia="ru-RU"/>
          </w:rPr>
          <w:t>от 25.02.2020 года №140</w:t>
        </w:r>
      </w:hyperlink>
      <w:r w:rsidRPr="0013451C">
        <w:rPr>
          <w:rFonts w:ascii="Arial" w:hAnsi="Arial" w:cs="Arial"/>
          <w:sz w:val="24"/>
          <w:szCs w:val="24"/>
          <w:lang w:eastAsia="ru-RU"/>
        </w:rPr>
        <w:t>) изложить в новой редакции: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1"/>
        <w:rPr>
          <w:rFonts w:ascii="Arial" w:hAnsi="Arial" w:cs="Arial"/>
          <w:b/>
          <w:bCs/>
          <w:sz w:val="32"/>
          <w:szCs w:val="32"/>
          <w:lang w:eastAsia="ru-RU"/>
        </w:rPr>
      </w:pPr>
      <w:r w:rsidRPr="0013451C">
        <w:rPr>
          <w:rFonts w:ascii="Arial" w:hAnsi="Arial" w:cs="Arial"/>
          <w:b/>
          <w:bCs/>
          <w:sz w:val="32"/>
          <w:szCs w:val="32"/>
          <w:lang w:eastAsia="ru-RU"/>
        </w:rPr>
        <w:t>"Правила Землепользования и застройки сельского поселения  Фомино-Негачевский сельсовет</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outlineLvl w:val="3"/>
        <w:rPr>
          <w:rFonts w:ascii="Arial" w:hAnsi="Arial" w:cs="Arial"/>
          <w:b/>
          <w:bCs/>
          <w:sz w:val="28"/>
          <w:szCs w:val="28"/>
          <w:lang w:eastAsia="ru-RU"/>
        </w:rPr>
      </w:pPr>
      <w:r w:rsidRPr="0013451C">
        <w:rPr>
          <w:rFonts w:ascii="Arial" w:hAnsi="Arial" w:cs="Arial"/>
          <w:b/>
          <w:bCs/>
          <w:sz w:val="28"/>
          <w:szCs w:val="28"/>
          <w:lang w:eastAsia="ru-RU"/>
        </w:rPr>
        <w:t>ГЛАВА I. ПОРЯДОК ПРИМЕНЕНИЯ ПРАВИЛ ЗЕМЛЕПОЛЬЗОВАНИЯ И ЗАСТРОЙКИ И ВНЕСЕНИЯ В НИХ ИЗМЕНЕНИЙ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1. Положение о регулировании землепользования и застройки органами местного самоуправления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1.1. Сфера применения Правил землепользования и застройки сельского поселения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Правила землепользования и застройки сельского поселения устанавливают градостроительные требования к планированию развития территории сельского поселения Фомино-Негачевский сельсовет Хлевенского муниципального района Липецкой области, порядок осуществления градостроительной деятельности на территории сельского поселения,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Правила разрабатываются в целях: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-создания условий для планировки территории муниципального образования;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Правила действуют на всей территории сельского поселения и обязательны для соблюдения органами государственной власти, органов местного самоуправления сельского поселения,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Дополнения и изменения в Правила вносятся в случаях и в порядке, предусмотренных разделом 5 настоящих Правил.</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Администрация сельского поселения обеспечивает возможность ознакомиться с настоящими Правилами всем желающим путем: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-публикации Правил;</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-помещения Правил в сети "Интернет";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-размещения Правил в Федеральной государственной информационной системе территориального планирования.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1.2. Полномочия органов местного самоуправления в области регулирования отношений по вопросам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К полномочиям Совета депутатов сельского поселения в области регулирования отношений по вопросам землепользования и застройки относятся: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-утверждение правил землепользования и застройки, утверждение изменений в правила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-утверждение местных нормативов градостроительного проектирования;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-иные полномочия в соответствии с действующим законодательством.</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К полномочиям администрации сельского поселения в области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-регулирования отношений по вопросам землепользования и застройки относятся: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-принятие решения о подготовке проекта правил землепользования и застройки, внесения в них изменений;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-принятие решений о предоставлении разрешений на условно разрешенный вид использовании объектов капитального строительства или земельного участка;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-иные вопросы землепользования и застройки, относящиеся к ведению исполнительных органов местного самоуправления.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1.3. Комиссия по землепользованию и застройке</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1.3.1. Комиссия по землепользованию и застройке (далее - комиссия), создаваемая главой местной администрации поселения (далее - глава местной администрации) для рассмотрения вопросов по подготовке проекта правил землепользования и застройки, внесения в них изменений, предоставления разрешения на условно разрешенный вид использования земельных участков и объектов капитального строительства, на отклонение от предельных параметров разрешенного строительства, реконструкции объектов капитального строительства, является постоянно действующей.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1.3.2. Комиссия состоит из председателя, заместителя председателя, секретаря и членов комиссии.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1.3.3. Комиссия должна состоять из нечетного числа членов общей численностью не менее 5 человек.</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1.3.4. В состав комиссии в обязательном порядке включаются представители: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представительного органа поселения, городского округа;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уполномоченных органов местного самоуправления: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в сфере градостроительной деятельности;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в сфере имущественных отношений;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в сфере земельных отношений.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1.3.5. Председатель комиссии назначается главой местной администрации при утверждении персонального состава членов комиссии.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1.3.6. В состав комиссии могут включаться представители исполнительных органов государственной власти области, иных государственных органов, органов государственного контроля и надзора, научных, строительных и проектных организаций, коммерческих организаций, общественных объединений и иных некоммерческих организаций.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1.3.7. Комиссия осуществляет свою деятельность в форме заседаний в соответствии с положением о порядке деятельности комиссии, утверждаемым главой местной администрации, с учетом требований настоящей статьи.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1.3.8. Необходимость и периодичность проведения заседаний комиссии определяются председателем комиссии и обусловливаются сроками проведения работ по подготовке проекта правил землепользования и застройки, процедурой их согласования и внесения в них изменений, процедурой подготовки и предоставления разрешений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1.3.9. Заседание комиссии считается правомочным, если в нем принимают участие не менее половины ее состава.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1.3.10. Итоги каждого заседания оформляются протоколом, который подписывают председательствующий на заседании и член комиссии, ведущий протокол. К протоколу могут прилагаться копии материалов, связанных с темой заседания.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1.3.11. Решения комиссии принимаются большинством голосов присутствующих на заседании ее членов путем открытого голосования.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2. Положение об изменении видов разрешенного использования земельных участков и объектов капитального строительства</w:t>
      </w:r>
    </w:p>
    <w:p w:rsidR="008A5071" w:rsidRPr="0013451C" w:rsidRDefault="008A5071" w:rsidP="0013451C">
      <w:pPr>
        <w:spacing w:after="0" w:line="240" w:lineRule="atLeast"/>
        <w:jc w:val="center"/>
        <w:outlineLvl w:val="2"/>
        <w:rPr>
          <w:rFonts w:ascii="Arial" w:hAnsi="Arial" w:cs="Arial"/>
          <w:b/>
          <w:bCs/>
          <w:sz w:val="30"/>
          <w:szCs w:val="30"/>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2.1. Виды разрешенного использования земельных участков 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2.1.2. Виды разрешенного использования земельных участков и объектов капитального строительства включают: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основные виды разрешенного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условно разрешенные виды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вспомогательные виды разрешенного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2.1.3. Основные виды разрешенного использования недвижимости - те,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2.1.4. Условно разрешенные виды использования - те виды использования, для которых необходимо получение специальных согласований посредством общественных обсуждений, публичных слушаний в порядке, установленном правилами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2.1.5. Вспомогательные виды разрешенного использования -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вид использования не разрешается.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2.1.7. Для условно разрешенных видов использования необходимо получение специальных разрешений, предоставляемых по результатам проведения общественных обсуждений,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2.1.8. Для каждой зоны устанавливаются, как правило, несколько видов разрешенного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2.1.9.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2.1.10.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2.1.11. 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водообеспечение, канализование,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2.2.1. Разрешение на условно разрешенный вид использования выдается администрацией сельского поселения Фомино-Негачевский сельсовет Хлевенского муниципального района.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w:t>
      </w:r>
      <w:hyperlink r:id="rId22" w:history="1">
        <w:r w:rsidRPr="0013451C">
          <w:rPr>
            <w:rFonts w:ascii="Arial" w:hAnsi="Arial" w:cs="Arial"/>
            <w:color w:val="0000FF"/>
            <w:sz w:val="24"/>
            <w:szCs w:val="24"/>
            <w:u w:val="single"/>
            <w:lang w:eastAsia="ru-RU"/>
          </w:rPr>
          <w:t> от 6 апреля 2011 года № 63-ФЗ</w:t>
        </w:r>
      </w:hyperlink>
      <w:r w:rsidRPr="0013451C">
        <w:rPr>
          <w:rFonts w:ascii="Arial" w:hAnsi="Arial" w:cs="Arial"/>
          <w:sz w:val="24"/>
          <w:szCs w:val="24"/>
          <w:lang w:eastAsia="ru-RU"/>
        </w:rPr>
        <w:t> "Об электронной подписи".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2.2.3.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публичных слушаний определяется нормативными правовыми актами органов местного самоуправлении сельского поселения Фомино-Негачевский сельсовет Хлевенского муниципального района, настоящими Правилами с учетом положений настоящей статьи.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2.2.4.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публичные слушания по вопросу предоставления разрешения на условно разрешенный вид использования проводятся с учетом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2.2.5. Комиссия направляет сообщения о проведении общественных обсуждений,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2.2.6. Участники общественных обсуждений,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2.2.7. Заключение о результатах общественных обсуждений,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сельского поселения Фомино-Негачевский сельсовет Хлевенского муниципального района в сети "Интернет".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2.2.8. Срок проведения общественных обсуждений или публичных слушаний с момента оповещения жителей сельского поселения о времени и месте их проведения до дня опубликования заключения о результатах общественных обсуждений, публичных слушаний определяется нормативными правовыми актами представительного органа сельского поселения Фомино-Негачевский сельсовет Хлевенского муниципального района и не может быть более одного месяца.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2.2.9.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Фомино-Негачевский сельсовет Хлевенского муниципального района.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2.2.10. На основании указанных в пункте 2.2.9 настоящей статьи рекомендаций глава сельского поселения Фомино-Негачевский сельсовет Хлевенского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администрации сельского поселения Фомино-Негачевский сельсовет Хлевенского муниципального района в сети "Интернет".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2.2.11.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2.2.13.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hyperlink r:id="rId23"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hyperlink r:id="rId24"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2.2.14. Физическое или юридическое лицо вправе оспорить в судебном порядке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представлении такого разрешения.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2.3. Отклонение от предельных параметров разрешенного строительства, реконструкции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2.3.1. Разрешение на отклонение от предельных параметров разрешенного строительства, реконструкции объектов капитального строительства выдается администрацией сельского поселения Фомино-Негачевский сельсовет Хлевенского муниципального района.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2.3.3.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2.3.5.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с учетом положений статьи 39 </w:t>
      </w:r>
      <w:hyperlink r:id="rId25"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за исключением случая, указанного в п. 2.3.3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2.3.7.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2.3.8. Глава местной администрации в течение семи дней со дня поступления указанных в части 2.3.7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hyperlink r:id="rId26"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hyperlink r:id="rId27"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2.3.10.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3. Положение о подготовке документации по планировке территории органами местного самоуправления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3.1. Общие положения о планировке территории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Решения о подготовке документации по планировке территории (проектов планировки и проектов межевания) принимаются органом местного самоуправления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Документация по планировке территории готовится на основании генерального плана сельского поселения, настоящих правил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Состав и содержание документации по планировке территории определяется </w:t>
      </w:r>
      <w:hyperlink r:id="rId28" w:history="1">
        <w:r w:rsidRPr="0013451C">
          <w:rPr>
            <w:rFonts w:ascii="Arial" w:hAnsi="Arial" w:cs="Arial"/>
            <w:color w:val="0000FF"/>
            <w:sz w:val="24"/>
            <w:szCs w:val="24"/>
            <w:u w:val="single"/>
            <w:lang w:eastAsia="ru-RU"/>
          </w:rPr>
          <w:t>Градостроительным кодексом Российской Федерации</w:t>
        </w:r>
      </w:hyperlink>
      <w:r w:rsidRPr="0013451C">
        <w:rPr>
          <w:rFonts w:ascii="Arial" w:hAnsi="Arial" w:cs="Arial"/>
          <w:sz w:val="24"/>
          <w:szCs w:val="24"/>
          <w:lang w:eastAsia="ru-RU"/>
        </w:rPr>
        <w:t>, законодательством Липецкой области и нормативными правовыми актами муниципального района и сельского поселения.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общественных обсуждениях или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Документации по планировке территории утверждается главой муниципального образования.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наличии официального сайта).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4. Положение о проведении общественных обсуждений или публичных слушаний по вопросам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4.1. Общие положения об общественных обсуждениях или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hyperlink r:id="rId29" w:history="1">
        <w:r w:rsidRPr="0013451C">
          <w:rPr>
            <w:rFonts w:ascii="Arial" w:hAnsi="Arial" w:cs="Arial"/>
            <w:color w:val="0000FF"/>
            <w:sz w:val="24"/>
            <w:szCs w:val="24"/>
            <w:u w:val="single"/>
            <w:lang w:eastAsia="ru-RU"/>
          </w:rPr>
          <w:t>Уставом</w:t>
        </w:r>
      </w:hyperlink>
      <w:r w:rsidRPr="0013451C">
        <w:rPr>
          <w:rFonts w:ascii="Arial" w:hAnsi="Arial" w:cs="Arial"/>
          <w:sz w:val="24"/>
          <w:szCs w:val="24"/>
          <w:lang w:eastAsia="ru-RU"/>
        </w:rPr>
        <w:t> сельского поселения и Положением о порядке проведения общественных обсуждений или публичных слушаний в сфере градостроительных отношений на территории сельского поселения Фомино-Негачевский сельсовет Хлевенского муниципального района Липецкой области, утверждённым Решением Совета депутатов сельского поселения Фомино-Негачевский сельсовет и с учетом положений </w:t>
      </w:r>
      <w:hyperlink r:id="rId30"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проводятся общественные обсуждения или публичные слушания, за исключением случаев, предусмотренных </w:t>
      </w:r>
      <w:hyperlink r:id="rId31" w:history="1">
        <w:r w:rsidRPr="0013451C">
          <w:rPr>
            <w:rFonts w:ascii="Arial" w:hAnsi="Arial" w:cs="Arial"/>
            <w:color w:val="0000FF"/>
            <w:sz w:val="24"/>
            <w:szCs w:val="24"/>
            <w:u w:val="single"/>
            <w:lang w:eastAsia="ru-RU"/>
          </w:rPr>
          <w:t>Градостроительным Кодексом РФ</w:t>
        </w:r>
      </w:hyperlink>
      <w:r w:rsidRPr="0013451C">
        <w:rPr>
          <w:rFonts w:ascii="Arial" w:hAnsi="Arial" w:cs="Arial"/>
          <w:sz w:val="24"/>
          <w:szCs w:val="24"/>
          <w:lang w:eastAsia="ru-RU"/>
        </w:rPr>
        <w:t> и другими федеральными законами.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hyperlink r:id="rId32"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4.1.4. Процедура проведения общественных обсуждений состоит из следующих этапов: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1)оповещение о начале общественных обсуждений;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3)проведение экспозиции или экспозиций проекта, подлежащего рассмотрению на общественных обсуждениях;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4)подготовка и оформление протокола общественных обсуждений;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5)подготовка и опубликование заключения о результатах общественных обсуждений.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4.1.5. Процедура проведения публичных слушаний состоит из следующих этапов: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1)оповещение о начале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3)проведение экспозиции или экспозиций проекта, подлежащего рассмотрению на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проведение собрания или собраний участников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 подготовка и оформление протокола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6) подготовка и опубликование заключения о результатах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4.1.6. Оповещение о начале общественных обсуждений или публичных слушаний должно содержать:</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4.1.8. Оповещение о начале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4.1.3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4.1.9.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4.1.10.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посредством официального сайта или информационных систем (в случае проведения общественных обсуждений);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в письменной форме в адрес организатора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4.1.11.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выявления факта представления участником общественных обсуждений или публичных слушаний недостоверных сведений.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4.1.13. Не требуется представление указанных в части 4.1.12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4.1.12 настоящей статьи, может использоваться единая система идентификации и аутентификации.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4.1.16. Официальный сайт и (или) информационные системы должны обеспечивать возможность:</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представления информации о результатах общественных обсуждений, количестве участников общественных обсуждений.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дата оформления протокола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информация об организаторе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4.1.21.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5. Порядок внесения изменений в Правила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5.1. Основания для внесения изменений в Правила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5.1.1. Основаниями для рассмотрения вопроса о внесении изменений в Правила землепользования и застройки являются: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поступление предложений об изменении границ территориальных зон, изменении градостроительных регламентов;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5.2. Порядок внесения изменений в Правила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5.2.1. Внесение изменений в Правила землепользования и застройки осуществляется в порядке, предусмотренном статьями 31 и 32 </w:t>
      </w:r>
      <w:hyperlink r:id="rId33"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с учетом особенностей, установленных статьей 33 </w:t>
      </w:r>
      <w:hyperlink r:id="rId34"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5.2.2. Предложения о внесении изменений в Правила землепользования и застройки в комиссию по подготовке проекта Правил направляются: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5.2.3.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5.2.4.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5.2.5. Глава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1 статьи 5.1. настоящих Правил, обязан принять решение о внесении изменений в правила землепользования и застройки. Предписание, указанное в пункте 1.1 части 1 статьи 5.1. настоящих правил, может быть обжаловано главой администрации в суд.</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6. Положение о регулировании иных вопросов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6.1. О регулировании иных вопросов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Иные вопросы землепользования и застройки на территории сельского поселения регулируются законодательством Российской Федерации, Липецкой области, нормативными правовыми актами муниципального района и сельского поселения.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6.2. О введении в действие настоящих Правил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Настоящие Правила землепользования и застройки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outlineLvl w:val="3"/>
        <w:rPr>
          <w:rFonts w:ascii="Arial" w:hAnsi="Arial" w:cs="Arial"/>
          <w:b/>
          <w:bCs/>
          <w:sz w:val="28"/>
          <w:szCs w:val="28"/>
          <w:lang w:eastAsia="ru-RU"/>
        </w:rPr>
      </w:pPr>
      <w:r w:rsidRPr="0013451C">
        <w:rPr>
          <w:rFonts w:ascii="Arial" w:hAnsi="Arial" w:cs="Arial"/>
          <w:b/>
          <w:bCs/>
          <w:sz w:val="28"/>
          <w:szCs w:val="28"/>
          <w:lang w:eastAsia="ru-RU"/>
        </w:rPr>
        <w:t>Глава II. Карты градостроительного зонирования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7. Карты градостроительного зонирования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7.1. Состав карт градостроительного зонирования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7.1.1.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7.1.2. 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7.1.3.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w:t>
      </w:r>
      <w:hyperlink r:id="rId35" w:history="1">
        <w:r w:rsidRPr="0013451C">
          <w:rPr>
            <w:rFonts w:ascii="Arial" w:hAnsi="Arial" w:cs="Arial"/>
            <w:color w:val="0000FF"/>
            <w:sz w:val="24"/>
            <w:szCs w:val="24"/>
            <w:u w:val="single"/>
            <w:lang w:eastAsia="ru-RU"/>
          </w:rPr>
          <w:t>Градостроительным Кодексом РФ</w:t>
        </w:r>
      </w:hyperlink>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7.1.4. Карты градостроительного зонирования сельского поселения Фомино-Негачевский сельсовет имеют следующий состав: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Карта градостроительного зонирования сельского поселения Фомино-Негачевский сельсовет. Масштаб 1:25 000, лист 1;</w:t>
      </w:r>
    </w:p>
    <w:p w:rsidR="008A5071" w:rsidRPr="0013451C" w:rsidRDefault="008A5071" w:rsidP="0013451C">
      <w:pPr>
        <w:spacing w:after="0" w:line="240" w:lineRule="atLeast"/>
        <w:jc w:val="both"/>
        <w:rPr>
          <w:rFonts w:ascii="Arial" w:hAnsi="Arial" w:cs="Arial"/>
          <w:sz w:val="24"/>
          <w:szCs w:val="24"/>
          <w:lang w:eastAsia="ru-RU"/>
        </w:rPr>
      </w:pPr>
      <w:r w:rsidRPr="001201EF">
        <w:rPr>
          <w:rFonts w:ascii="Arial" w:hAnsi="Arial" w:cs="Arial"/>
          <w:noProof/>
          <w:sz w:val="24"/>
          <w:szCs w:val="24"/>
          <w:lang w:eastAsia="ru-RU"/>
        </w:rPr>
        <w:pict>
          <v:shape id="Рисунок 3" o:spid="_x0000_i1026" type="#_x0000_t75" alt="http://ru48.registrnpa.ru/upload_images/126088/2.jpg" style="width:710.25pt;height:750pt;visibility:visible">
            <v:imagedata r:id="rId36" o:title=""/>
          </v:shape>
        </w:pict>
      </w:r>
    </w:p>
    <w:p w:rsidR="008A5071" w:rsidRPr="0013451C" w:rsidRDefault="008A5071" w:rsidP="0013451C">
      <w:pPr>
        <w:spacing w:after="0" w:line="240" w:lineRule="atLeast"/>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shd w:val="clear" w:color="auto" w:fill="FFFFFF"/>
          <w:lang w:eastAsia="ru-RU"/>
        </w:rPr>
        <w:t>2). Карта градостроительного зонирования населенных пунктов с. Фомино-Негачевка, д. Посельское. Масштаб 1:5 000, лист 2;</w:t>
      </w:r>
    </w:p>
    <w:p w:rsidR="008A5071" w:rsidRPr="0013451C" w:rsidRDefault="008A5071" w:rsidP="0013451C">
      <w:pPr>
        <w:spacing w:after="0" w:line="240" w:lineRule="atLeast"/>
        <w:jc w:val="both"/>
        <w:rPr>
          <w:rFonts w:ascii="Arial" w:hAnsi="Arial" w:cs="Arial"/>
          <w:sz w:val="24"/>
          <w:szCs w:val="24"/>
          <w:lang w:eastAsia="ru-RU"/>
        </w:rPr>
      </w:pPr>
      <w:r w:rsidRPr="001201EF">
        <w:rPr>
          <w:rFonts w:ascii="Arial" w:hAnsi="Arial" w:cs="Arial"/>
          <w:noProof/>
          <w:sz w:val="24"/>
          <w:szCs w:val="24"/>
          <w:lang w:eastAsia="ru-RU"/>
        </w:rPr>
        <w:pict>
          <v:shape id="Рисунок 2" o:spid="_x0000_i1027" type="#_x0000_t75" alt="http://ru48.registrnpa.ru/upload_images/126088/4.jpg" style="width:750pt;height:530.25pt;visibility:visible">
            <v:imagedata r:id="rId37" o:title=""/>
          </v:shape>
        </w:pic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Карта градостроительного зонирования населенных пунктов с. Крещенка, д. Средняя Долина, д. Благодатная, д.Крещенские Выселки. Масштаб 1:5 000, лист 3;</w:t>
      </w:r>
    </w:p>
    <w:p w:rsidR="008A5071" w:rsidRPr="0013451C" w:rsidRDefault="008A5071" w:rsidP="0013451C">
      <w:pPr>
        <w:spacing w:after="0" w:line="240" w:lineRule="atLeast"/>
        <w:jc w:val="both"/>
        <w:rPr>
          <w:rFonts w:ascii="Arial" w:hAnsi="Arial" w:cs="Arial"/>
          <w:sz w:val="24"/>
          <w:szCs w:val="24"/>
          <w:lang w:eastAsia="ru-RU"/>
        </w:rPr>
      </w:pPr>
      <w:r w:rsidRPr="001201EF">
        <w:rPr>
          <w:rFonts w:ascii="Arial" w:hAnsi="Arial" w:cs="Arial"/>
          <w:noProof/>
          <w:sz w:val="24"/>
          <w:szCs w:val="24"/>
          <w:lang w:eastAsia="ru-RU"/>
        </w:rPr>
        <w:pict>
          <v:shape id="Рисунок 1" o:spid="_x0000_i1028" type="#_x0000_t75" alt="http://ru48.registrnpa.ru/upload_images/126088/5.jpg" style="width:750pt;height:530.25pt;visibility:visible">
            <v:imagedata r:id="rId38" o:title=""/>
          </v:shape>
        </w:pic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outlineLvl w:val="3"/>
        <w:rPr>
          <w:rFonts w:ascii="Arial" w:hAnsi="Arial" w:cs="Arial"/>
          <w:b/>
          <w:bCs/>
          <w:sz w:val="28"/>
          <w:szCs w:val="28"/>
          <w:lang w:eastAsia="ru-RU"/>
        </w:rPr>
      </w:pPr>
      <w:r w:rsidRPr="0013451C">
        <w:rPr>
          <w:rFonts w:ascii="Arial" w:hAnsi="Arial" w:cs="Arial"/>
          <w:b/>
          <w:bCs/>
          <w:sz w:val="28"/>
          <w:szCs w:val="28"/>
          <w:lang w:eastAsia="ru-RU"/>
        </w:rPr>
        <w:t>Глава III. Градостроительные регламенты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8. Градостроительные регламенты о видах использования территорий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8.1. Порядок установления территориальных зон</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8.1.1. В соответствии со ст. 34 </w:t>
      </w:r>
      <w:hyperlink r:id="rId39" w:history="1">
        <w:r w:rsidRPr="0013451C">
          <w:rPr>
            <w:rFonts w:ascii="Arial" w:hAnsi="Arial" w:cs="Arial"/>
            <w:color w:val="0000FF"/>
            <w:sz w:val="24"/>
            <w:szCs w:val="24"/>
            <w:u w:val="single"/>
            <w:lang w:eastAsia="ru-RU"/>
          </w:rPr>
          <w:t>Градостроительного кодекса РФ</w:t>
        </w:r>
      </w:hyperlink>
      <w:r w:rsidRPr="0013451C">
        <w:rPr>
          <w:rFonts w:ascii="Arial" w:hAnsi="Arial" w:cs="Arial"/>
          <w:sz w:val="24"/>
          <w:szCs w:val="24"/>
          <w:lang w:eastAsia="ru-RU"/>
        </w:rPr>
        <w:t> при подготовке Правил землепользования и застройки границы территориальных зон устанавливаются с учетом: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функциональных зон и параметров их планируемого развития, определенных Генеральным планом сельского поселения и Схемой территориального планирования территории муниципального района;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определенных </w:t>
      </w:r>
      <w:hyperlink r:id="rId40" w:history="1">
        <w:r w:rsidRPr="0013451C">
          <w:rPr>
            <w:rFonts w:ascii="Arial" w:hAnsi="Arial" w:cs="Arial"/>
            <w:color w:val="0000FF"/>
            <w:sz w:val="24"/>
            <w:szCs w:val="24"/>
            <w:u w:val="single"/>
            <w:lang w:eastAsia="ru-RU"/>
          </w:rPr>
          <w:t>Градостроительным кодексом РФ</w:t>
        </w:r>
      </w:hyperlink>
      <w:r w:rsidRPr="0013451C">
        <w:rPr>
          <w:rFonts w:ascii="Arial" w:hAnsi="Arial" w:cs="Arial"/>
          <w:sz w:val="24"/>
          <w:szCs w:val="24"/>
          <w:lang w:eastAsia="ru-RU"/>
        </w:rPr>
        <w:t> территориальных зон;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сложившейся планировки территории и существующего землепользования;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предотвращения возможности причинения вреда объектам капитального строительства, расположенных на смежных земельных участках.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8.1.2. Границы территориальных зон могут устанавливаться по:</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красным линиям;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границам земельных участков;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границам населенных пунктов в пределах муниципальных образований;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границам муниципальных образований;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естественным границам природных объектов;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иным обоснованным границам.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8.2. Порядок применения градостроительных регламентов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8.2.3. Действие градостроительного регламента не распространяется на земельные участки: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предназначенные для размещения линейных объектов и (или) занятые линейными объектами;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предоставленные для добычи полезных ископаемых.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Липецкой области или уполномоченными органами местного самоуправления в соответствии с федеральными законами.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8.2.6.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8.2.7. Реконструкция указанных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8.2.8. В случае,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виды разрешенного использования земельных участков 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8.3. Перечень территориальных зон на территории сельского поселения Фомино-Негачевский сельсовет</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I. Жилые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Ж1 Зона застройки индивидуальными жилыми домами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II. Общественно-деловые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О1 Многофункциональная общественно-деловая зона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III. Производственные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П1 Производственная зона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IV. Зоны инженерной и транспортной инфраструктур</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ИТ1 Зона транспортной инфраструктуры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ИТ2 Зона инженерной инфраструктуры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V. Зоны сельскохозяйственного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C1 Зона сельскохозяйственных угодий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C2 Зона сельскохозяйственного использования в границах населенного пункта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C3 Производственная зона сельскохозяйственных предприятий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VI. Зоны рекреационного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Р1 Зона озелененных территорий общего 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VII. Зоны специального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СП1 Зона кладбищ</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8.4. Жилые зоны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Жилая зона населенных пунктов сельского поселения Фомино-Негачевский сельсовет предназначена в качестве основной функции для постоянного проживания населения и с этой целью подлежит застройке индивидуальными жилыми домами с приусадебными земельными участками.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жилой зоне допускается размещение отдельно стоящих, встроено-пристроенных объектов социального и культурно-бытового обслуживания населения данного жилого образования, культовых зданий, автостоянок, коммунально-складских объектов, для которых не требуется организация санитарно-защитных зон.</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Ж1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застройки индивидуальными жилыми домами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76"/>
        <w:gridCol w:w="629"/>
        <w:gridCol w:w="383"/>
        <w:gridCol w:w="905"/>
        <w:gridCol w:w="1181"/>
        <w:gridCol w:w="377"/>
        <w:gridCol w:w="263"/>
        <w:gridCol w:w="798"/>
        <w:gridCol w:w="530"/>
        <w:gridCol w:w="216"/>
        <w:gridCol w:w="667"/>
        <w:gridCol w:w="632"/>
        <w:gridCol w:w="672"/>
        <w:gridCol w:w="797"/>
        <w:gridCol w:w="1028"/>
      </w:tblGrid>
      <w:tr w:rsidR="008A5071" w:rsidRPr="00E2518A" w:rsidTr="0013451C">
        <w:tc>
          <w:tcPr>
            <w:tcW w:w="0" w:type="auto"/>
            <w:vMerge w:val="restart"/>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шенного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зования</w:t>
            </w:r>
          </w:p>
        </w:tc>
        <w:tc>
          <w:tcPr>
            <w:tcW w:w="0" w:type="auto"/>
            <w:gridSpan w:val="3"/>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6"/>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участков</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мальные</w:t>
            </w:r>
          </w:p>
        </w:tc>
        <w:tc>
          <w:tcPr>
            <w:tcW w:w="0" w:type="auto"/>
            <w:tcBorders>
              <w:top w:val="single" w:sz="6" w:space="0" w:color="000000"/>
              <w:left w:val="single" w:sz="6" w:space="0" w:color="000000"/>
              <w:bottom w:val="single" w:sz="6" w:space="0" w:color="000000"/>
              <w:right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мальный 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в границах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участка, %</w:t>
            </w:r>
          </w:p>
        </w:tc>
        <w:tc>
          <w:tcPr>
            <w:tcW w:w="0" w:type="auto"/>
            <w:tcBorders>
              <w:top w:val="single" w:sz="6" w:space="0" w:color="000000"/>
              <w:left w:val="single" w:sz="6" w:space="0" w:color="000000"/>
              <w:bottom w:val="single" w:sz="6" w:space="0" w:color="000000"/>
              <w:right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параметры</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Для индиви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дуального жили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щного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2.1)</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выращивание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индивидуальных гаражей и хозяйственных построек</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600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3000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Для нового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 отступ от границы земельного участка, совпада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ющего с красной линией улицы составляет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льная высота ограждения между соседними земельными участками - </w:t>
            </w:r>
            <w:smartTag w:uri="urn:schemas-microsoft-com:office:smarttags" w:element="metricconverter">
              <w:smartTagPr>
                <w:attr w:name="ProductID" w:val="1,8 м"/>
              </w:smartTagPr>
              <w:r w:rsidRPr="0013451C">
                <w:rPr>
                  <w:rFonts w:ascii="Arial" w:hAnsi="Arial" w:cs="Arial"/>
                  <w:sz w:val="24"/>
                  <w:szCs w:val="24"/>
                  <w:lang w:eastAsia="ru-RU"/>
                </w:rPr>
                <w:t>1,8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Для веде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ния личного подсо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бного хозяйства (приуса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дебный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участок)</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2.2)</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жилого дома, указанного в описании вида разрешенного использования с кодом 2.1;</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производство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продукции;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гаража и иных вспомогательных сооружений;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5000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Для нового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 отступ от границы земельного участка, совпада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ющего с красной линией улицы составляет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мальная высота ограждения между соседними земельными участками - </w:t>
            </w:r>
            <w:smartTag w:uri="urn:schemas-microsoft-com:office:smarttags" w:element="metricconverter">
              <w:smartTagPr>
                <w:attr w:name="ProductID" w:val="1,8 м"/>
              </w:smartTagPr>
              <w:r w:rsidRPr="0013451C">
                <w:rPr>
                  <w:rFonts w:ascii="Arial" w:hAnsi="Arial" w:cs="Arial"/>
                  <w:sz w:val="24"/>
                  <w:szCs w:val="24"/>
                  <w:lang w:eastAsia="ru-RU"/>
                </w:rPr>
                <w:t>1,8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Блоки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рованная жилая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2.3)</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600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5000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Для нового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 отступ от границы земельного участка, совпада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ющего с красной линией улицы составляет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льная высота ограждения между соседними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льными участками - </w:t>
            </w:r>
            <w:smartTag w:uri="urn:schemas-microsoft-com:office:smarttags" w:element="metricconverter">
              <w:smartTagPr>
                <w:attr w:name="ProductID" w:val="1,8 м"/>
              </w:smartTagPr>
              <w:r w:rsidRPr="0013451C">
                <w:rPr>
                  <w:rFonts w:ascii="Arial" w:hAnsi="Arial" w:cs="Arial"/>
                  <w:sz w:val="24"/>
                  <w:szCs w:val="24"/>
                  <w:lang w:eastAsia="ru-RU"/>
                </w:rPr>
                <w:t>1,8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нение авто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транс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порта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2.7.1)</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w:t>
            </w:r>
            <w:r w:rsidRPr="0013451C">
              <w:rPr>
                <w:rFonts w:ascii="Arial" w:hAnsi="Arial" w:cs="Arial"/>
                <w:sz w:val="24"/>
                <w:szCs w:val="24"/>
                <w:shd w:val="clear" w:color="auto" w:fill="FFFFFF"/>
                <w:lang w:eastAsia="ru-RU"/>
              </w:rPr>
              <w:t>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FFFFFF"/>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FFFFFF"/>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80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мальная высота ограж</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дения между соседними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льными участками - </w:t>
            </w:r>
            <w:smartTag w:uri="urn:schemas-microsoft-com:office:smarttags" w:element="metricconverter">
              <w:smartTagPr>
                <w:attr w:name="ProductID" w:val="1,8 м"/>
              </w:smartTagPr>
              <w:r w:rsidRPr="0013451C">
                <w:rPr>
                  <w:rFonts w:ascii="Arial" w:hAnsi="Arial" w:cs="Arial"/>
                  <w:sz w:val="24"/>
                  <w:szCs w:val="24"/>
                  <w:lang w:eastAsia="ru-RU"/>
                </w:rPr>
                <w:t>1,8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живание (код 3.1)</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5.1)</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327"/>
        <w:gridCol w:w="970"/>
        <w:gridCol w:w="580"/>
        <w:gridCol w:w="715"/>
        <w:gridCol w:w="1179"/>
        <w:gridCol w:w="415"/>
        <w:gridCol w:w="237"/>
        <w:gridCol w:w="865"/>
        <w:gridCol w:w="574"/>
        <w:gridCol w:w="74"/>
        <w:gridCol w:w="627"/>
        <w:gridCol w:w="435"/>
        <w:gridCol w:w="540"/>
        <w:gridCol w:w="775"/>
        <w:gridCol w:w="907"/>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6"/>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Социа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обслужи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3.2)</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льная высота ограж</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дения между сосед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ними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льными участками - </w:t>
            </w:r>
            <w:smartTag w:uri="urn:schemas-microsoft-com:office:smarttags" w:element="metricconverter">
              <w:smartTagPr>
                <w:attr w:name="ProductID" w:val="1,8 м"/>
              </w:smartTagPr>
              <w:r w:rsidRPr="0013451C">
                <w:rPr>
                  <w:rFonts w:ascii="Arial" w:hAnsi="Arial" w:cs="Arial"/>
                  <w:sz w:val="24"/>
                  <w:szCs w:val="24"/>
                  <w:lang w:eastAsia="ru-RU"/>
                </w:rPr>
                <w:t>1,8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Здраво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охра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3.4)</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альный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Дошко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нача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и сред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нее общее образ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3.5.1)</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Куль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турное раз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витие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3.6)</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Бытовое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3.3)</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Религи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озное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3.7)</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венное 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4.6)</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огород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ниче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13.1)</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отдыха и (или) выращивания гражданами для собственных нужд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 размещение хозяйственных построек, не являющихся объектами недвижимости, предназна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ченных для хранения инвентаря и урожая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w:t>
            </w:r>
            <w:r w:rsidRPr="0013451C">
              <w:rPr>
                <w:rFonts w:ascii="Arial" w:hAnsi="Arial" w:cs="Arial"/>
                <w:sz w:val="24"/>
                <w:szCs w:val="24"/>
                <w:shd w:val="clear" w:color="auto" w:fill="FFFFFF"/>
                <w:lang w:eastAsia="ru-RU"/>
              </w:rPr>
              <w:t>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FFFFFF"/>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FFFFFF"/>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садово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13.2)</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отдыха и (или) выращивания гражданами для собственных нужд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Рынки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4.3)</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13451C">
                <w:rPr>
                  <w:rFonts w:ascii="Arial" w:hAnsi="Arial" w:cs="Arial"/>
                  <w:sz w:val="24"/>
                  <w:szCs w:val="24"/>
                  <w:lang w:eastAsia="ru-RU"/>
                </w:rPr>
                <w:t>200 кв.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гаражей и (или) стоянок для автомобилей сотрудников и посетителей рынка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Мага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зины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4.4)</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451C">
                <w:rPr>
                  <w:rFonts w:ascii="Arial" w:hAnsi="Arial" w:cs="Arial"/>
                  <w:sz w:val="24"/>
                  <w:szCs w:val="24"/>
                  <w:lang w:eastAsia="ru-RU"/>
                </w:rPr>
                <w:t>5000 кв.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8.5. Общественно-деловые зоны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Общественно - деловая зона предназначена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капитального строительства, разрешенных к размещению в общественно-деловой зоне также включены существующие жилые дома, гаражи.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О1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Многофункциональная общественно-деловая зона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353"/>
        <w:gridCol w:w="706"/>
        <w:gridCol w:w="1368"/>
        <w:gridCol w:w="668"/>
        <w:gridCol w:w="1274"/>
        <w:gridCol w:w="608"/>
        <w:gridCol w:w="608"/>
        <w:gridCol w:w="613"/>
        <w:gridCol w:w="608"/>
        <w:gridCol w:w="608"/>
        <w:gridCol w:w="762"/>
        <w:gridCol w:w="1178"/>
      </w:tblGrid>
      <w:tr w:rsidR="008A5071" w:rsidRPr="00E2518A" w:rsidTr="0013451C">
        <w:tc>
          <w:tcPr>
            <w:tcW w:w="0" w:type="auto"/>
            <w:vMerge w:val="restart"/>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тво эта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жей</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ное обс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лужи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 (код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нов</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Социа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предназна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зуемого в целях осущест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Быто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Здраво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охране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Дошко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нача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и сред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нее общее образо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 (код 3.5.1)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Сред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нее и выс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шее профес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сиона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образо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3.5.2)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Куль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турное раз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витие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венное управ</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3.8)</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научной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льности в обла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сти гидро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метео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роло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гии и смеж</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ных с ней обла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стях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(код 3.9.1)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логических, агрометеоро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логических и гелиогеофи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зических характеристик, уровня загрязнения атмосферного воздуха, почв, водных объектов, в том числе по гидробио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логическим показателям, и околоземного - космического пространства, зданий и сооружений, используемых в области гидрометео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рологии и смежных с ней областях (доплеровские метеороло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гические радиолокаторы, гидрологические посты и другие)</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Амбула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торное ветери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нарное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3.10.1)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ченных для оказания ветеринарных услуг без содержания животных</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Приюты для живот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3.10.2)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оказания ветеринарных услуг в стационаре;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ственными, под надзором человека, оказания услуг по содержанию и лечению бездомных животных;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предназначенных для организации гостиниц для животных</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Рынки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4.3)</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13451C">
                <w:rPr>
                  <w:rFonts w:ascii="Arial" w:hAnsi="Arial" w:cs="Arial"/>
                  <w:sz w:val="24"/>
                  <w:szCs w:val="24"/>
                  <w:lang w:eastAsia="ru-RU"/>
                </w:rPr>
                <w:t>200 кв. м</w:t>
              </w:r>
            </w:smartTag>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гаражей и (или) стоянок для автомобилей сотрудников и посетителей рынка</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подлежат установлению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Мага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зины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451C">
                <w:rPr>
                  <w:rFonts w:ascii="Arial" w:hAnsi="Arial" w:cs="Arial"/>
                  <w:sz w:val="24"/>
                  <w:szCs w:val="24"/>
                  <w:lang w:eastAsia="ru-RU"/>
                </w:rPr>
                <w:t>5000 кв.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Банко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вская и стра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ховая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предназна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ченных для размещения организаций, оказывающих банковские и страховые услуги</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состав</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венное 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5.1)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Гости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ничное обс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лужи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4.7)</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гостиниц, а также иных зданий, используемых с целью извлечения предприни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мательской выгоды из предоставления жилого помещения для временного проживания в них</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 (код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 используемого в целях осущест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вления видов деятельности, предусмот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состав</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40" w:lineRule="atLeast"/>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shd w:val="clear" w:color="auto" w:fill="FFFFFF"/>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60"/>
        <w:gridCol w:w="728"/>
        <w:gridCol w:w="1279"/>
        <w:gridCol w:w="698"/>
        <w:gridCol w:w="698"/>
        <w:gridCol w:w="698"/>
        <w:gridCol w:w="698"/>
        <w:gridCol w:w="698"/>
        <w:gridCol w:w="698"/>
        <w:gridCol w:w="698"/>
        <w:gridCol w:w="805"/>
        <w:gridCol w:w="1262"/>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этажная много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квар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тирная жилая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2.1.1)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малоэтажных многоквартирных домов (многоквартирные дома высотой до 4 этажей, включая мансардный);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льный отступ от красной линии улицы составляет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нение автотран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2.7.1)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80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мальная высота ограж</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дения между соседними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льными участками - </w:t>
            </w:r>
            <w:smartTag w:uri="urn:schemas-microsoft-com:office:smarttags" w:element="metricconverter">
              <w:smartTagPr>
                <w:attr w:name="ProductID" w:val="1,8 м"/>
              </w:smartTagPr>
              <w:r w:rsidRPr="0013451C">
                <w:rPr>
                  <w:rFonts w:ascii="Arial" w:hAnsi="Arial" w:cs="Arial"/>
                  <w:sz w:val="24"/>
                  <w:szCs w:val="24"/>
                  <w:lang w:eastAsia="ru-RU"/>
                </w:rPr>
                <w:t>1,8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bottom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w:t>
            </w:r>
            <w:r w:rsidRPr="0013451C">
              <w:rPr>
                <w:rFonts w:ascii="Arial" w:hAnsi="Arial" w:cs="Arial"/>
                <w:sz w:val="24"/>
                <w:szCs w:val="24"/>
                <w:shd w:val="clear" w:color="auto" w:fill="FFFFFF"/>
                <w:lang w:eastAsia="ru-RU"/>
              </w:rPr>
              <w:t>о польз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FFFFFF"/>
                <w:lang w:eastAsia="ru-RU"/>
              </w:rPr>
              <w:t>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Религи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озное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3.7)</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E3EFF9"/>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Исто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рико-куль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турная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3.7)</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8.6. Производственные зоны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П1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Производственная зона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61"/>
        <w:gridCol w:w="770"/>
        <w:gridCol w:w="1406"/>
        <w:gridCol w:w="719"/>
        <w:gridCol w:w="1143"/>
        <w:gridCol w:w="695"/>
        <w:gridCol w:w="695"/>
        <w:gridCol w:w="695"/>
        <w:gridCol w:w="695"/>
        <w:gridCol w:w="699"/>
        <w:gridCol w:w="504"/>
        <w:gridCol w:w="938"/>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тального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Максима-льный процент зас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Овоще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водство (код 1.3)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хозяйственной деятельности на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угодьях, связанной с производством картофеля, листовых, плодовых, луковичных и бахчевых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 в том числе с использованием теплиц</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венного произ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1.18)</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машинно-транспортных и ремонтных станций, ангаров и гаражей для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техники, амбаров, водонапорных башен, трансфор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маторных станций и иного технического оборудования, используемого для ведения сельского хозяйства</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новод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ство (код 1.7)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производства, хранения и первичной переработки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продукции.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1.8-1.11, 1.15, 1.19, 1.20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венного произ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1.18)</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щение машинно-транспор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тных и ремонтных станций, ангаров и гаражей для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техники, амбаров, водона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порных башен, трансфор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маторных станций и иного технического оборудо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зуемого для ведения сельского хозяйства</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Хране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и перера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ботка сельскохо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венной проду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кции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сооружений, используемых для производства, хранения, первичной и глубокой переработки сельскохо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зяйственной продукции</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венного произ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машинно-транспортных и ремонтных станций, ангаров и гаражей для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техники, амбаров, водонапорных башен, трансфор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маторных станций и иного технического оборудования, используемого для ведения сельского хозяйства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Склады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6.9)</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чивающие станции, элеваторы и продовольственные склады, за исключением железнодорожных перевалочных складов</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center"/>
        <w:rPr>
          <w:rFonts w:ascii="Arial" w:hAnsi="Arial" w:cs="Arial"/>
          <w:sz w:val="24"/>
          <w:szCs w:val="24"/>
          <w:lang w:eastAsia="ru-RU"/>
        </w:rPr>
      </w:pPr>
      <w:r w:rsidRPr="0013451C">
        <w:rPr>
          <w:rFonts w:ascii="Arial" w:hAnsi="Arial" w:cs="Arial"/>
          <w:b/>
          <w:bCs/>
          <w:sz w:val="24"/>
          <w:szCs w:val="24"/>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71"/>
        <w:gridCol w:w="793"/>
        <w:gridCol w:w="1118"/>
        <w:gridCol w:w="734"/>
        <w:gridCol w:w="734"/>
        <w:gridCol w:w="734"/>
        <w:gridCol w:w="734"/>
        <w:gridCol w:w="734"/>
        <w:gridCol w:w="734"/>
        <w:gridCol w:w="751"/>
        <w:gridCol w:w="527"/>
        <w:gridCol w:w="1356"/>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Максима-льный 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установ</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bl>
    <w:p w:rsidR="008A5071" w:rsidRPr="0013451C" w:rsidRDefault="008A5071" w:rsidP="0013451C">
      <w:pPr>
        <w:spacing w:after="0" w:line="240" w:lineRule="atLeast"/>
        <w:jc w:val="center"/>
        <w:outlineLvl w:val="2"/>
        <w:rPr>
          <w:rFonts w:ascii="Arial" w:hAnsi="Arial" w:cs="Arial"/>
          <w:b/>
          <w:bCs/>
          <w:sz w:val="30"/>
          <w:szCs w:val="30"/>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8.7. Зоны инженерной и транспортной инфраструктур</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ИТ1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транспортной инфраструктуры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310"/>
        <w:gridCol w:w="760"/>
        <w:gridCol w:w="1309"/>
        <w:gridCol w:w="759"/>
        <w:gridCol w:w="775"/>
        <w:gridCol w:w="712"/>
        <w:gridCol w:w="769"/>
        <w:gridCol w:w="801"/>
        <w:gridCol w:w="680"/>
        <w:gridCol w:w="680"/>
        <w:gridCol w:w="597"/>
        <w:gridCol w:w="1202"/>
      </w:tblGrid>
      <w:tr w:rsidR="008A5071" w:rsidRPr="00E2518A" w:rsidTr="0013451C">
        <w:tc>
          <w:tcPr>
            <w:tcW w:w="0" w:type="auto"/>
            <w:vMerge w:val="restart"/>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тельства</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 м</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Автомо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бильный тран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7.2)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автомобильного транспорта.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shd w:val="clear" w:color="auto" w:fill="FFFFFF"/>
          <w:lang w:eastAsia="ru-RU"/>
        </w:rPr>
        <w:t>2. Условно разрешенные виды разрешенного использования земельных участков и объектов капитального строительства</w:t>
      </w:r>
    </w:p>
    <w:tbl>
      <w:tblPr>
        <w:tblpPr w:leftFromText="195" w:rightFromText="195" w:topFromText="150" w:bottomFromText="150" w:vertAnchor="text"/>
        <w:tblW w:w="14445"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408"/>
        <w:gridCol w:w="1124"/>
        <w:gridCol w:w="1834"/>
        <w:gridCol w:w="998"/>
        <w:gridCol w:w="1200"/>
        <w:gridCol w:w="1050"/>
        <w:gridCol w:w="1141"/>
        <w:gridCol w:w="1192"/>
        <w:gridCol w:w="998"/>
        <w:gridCol w:w="1170"/>
        <w:gridCol w:w="1065"/>
        <w:gridCol w:w="2265"/>
      </w:tblGrid>
      <w:tr w:rsidR="008A5071" w:rsidRPr="00E2518A" w:rsidTr="0013451C">
        <w:tc>
          <w:tcPr>
            <w:tcW w:w="0" w:type="auto"/>
            <w:vMerge w:val="restart"/>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2685" w:type="dxa"/>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2175" w:type="dxa"/>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1875" w:type="dxa"/>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6390" w:type="dxa"/>
            <w:gridSpan w:val="5"/>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181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97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103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100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 м</w:t>
            </w:r>
          </w:p>
        </w:tc>
        <w:tc>
          <w:tcPr>
            <w:tcW w:w="88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117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106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1560" w:type="dxa"/>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екты дорож</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ного сер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виса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4.9.1)</w:t>
            </w:r>
          </w:p>
        </w:tc>
        <w:tc>
          <w:tcPr>
            <w:tcW w:w="181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7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103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100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8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117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106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1560" w:type="dxa"/>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ИТ2</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инженерной инфраструктуры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pPr w:leftFromText="195" w:rightFromText="195" w:topFromText="150" w:bottomFromText="150" w:vertAnchor="text"/>
        <w:tblW w:w="14355"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408"/>
        <w:gridCol w:w="1096"/>
        <w:gridCol w:w="2134"/>
        <w:gridCol w:w="1066"/>
        <w:gridCol w:w="1094"/>
        <w:gridCol w:w="1050"/>
        <w:gridCol w:w="1141"/>
        <w:gridCol w:w="1050"/>
        <w:gridCol w:w="998"/>
        <w:gridCol w:w="1141"/>
        <w:gridCol w:w="865"/>
        <w:gridCol w:w="2312"/>
      </w:tblGrid>
      <w:tr w:rsidR="008A5071" w:rsidRPr="00E2518A" w:rsidTr="0013451C">
        <w:tc>
          <w:tcPr>
            <w:tcW w:w="0" w:type="auto"/>
            <w:vMerge w:val="restart"/>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3360" w:type="dxa"/>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1965" w:type="dxa"/>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1905" w:type="dxa"/>
            <w:gridSpan w:val="2"/>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5745" w:type="dxa"/>
            <w:gridSpan w:val="5"/>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223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10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78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84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93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7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75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66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1575" w:type="dxa"/>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обслужи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(код 3.1)</w:t>
            </w:r>
          </w:p>
          <w:p w:rsidR="008A5071" w:rsidRPr="0013451C" w:rsidRDefault="008A5071" w:rsidP="0013451C">
            <w:pPr>
              <w:spacing w:after="0" w:line="288" w:lineRule="atLeast"/>
              <w:rPr>
                <w:rFonts w:ascii="Arial" w:hAnsi="Arial" w:cs="Arial"/>
                <w:sz w:val="24"/>
                <w:szCs w:val="24"/>
                <w:lang w:eastAsia="ru-RU"/>
              </w:rPr>
            </w:pPr>
          </w:p>
        </w:tc>
        <w:tc>
          <w:tcPr>
            <w:tcW w:w="223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8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4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93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5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66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1575" w:type="dxa"/>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223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10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8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4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93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5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66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1575" w:type="dxa"/>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2235"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10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8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1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84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93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2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75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660" w:type="dxa"/>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1575" w:type="dxa"/>
            <w:tcBorders>
              <w:top w:val="single" w:sz="6" w:space="0" w:color="000000"/>
              <w:left w:val="single" w:sz="6" w:space="0" w:color="000000"/>
              <w:bottom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center"/>
        <w:rPr>
          <w:rFonts w:ascii="Arial" w:hAnsi="Arial" w:cs="Arial"/>
          <w:sz w:val="24"/>
          <w:szCs w:val="24"/>
          <w:lang w:eastAsia="ru-RU"/>
        </w:rPr>
      </w:pPr>
    </w:p>
    <w:p w:rsidR="008A5071" w:rsidRPr="0013451C" w:rsidRDefault="008A5071" w:rsidP="0013451C">
      <w:pPr>
        <w:spacing w:after="0" w:line="288" w:lineRule="atLeast"/>
        <w:ind w:firstLine="567"/>
        <w:jc w:val="center"/>
        <w:rPr>
          <w:rFonts w:ascii="Arial" w:hAnsi="Arial" w:cs="Arial"/>
          <w:sz w:val="24"/>
          <w:szCs w:val="24"/>
          <w:lang w:eastAsia="ru-RU"/>
        </w:rPr>
      </w:pPr>
    </w:p>
    <w:p w:rsidR="008A5071" w:rsidRPr="0013451C" w:rsidRDefault="008A5071" w:rsidP="0013451C">
      <w:pPr>
        <w:spacing w:after="0" w:line="288" w:lineRule="atLeast"/>
        <w:ind w:firstLine="567"/>
        <w:jc w:val="center"/>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Условно разрешенные виды разрешенного использования земельных участков и объектов капитального строительства - не подлежат установлению.</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8.8. Зоны рекреационного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Р1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озелененных территорий общего 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49"/>
        <w:gridCol w:w="723"/>
        <w:gridCol w:w="1123"/>
        <w:gridCol w:w="947"/>
        <w:gridCol w:w="371"/>
        <w:gridCol w:w="766"/>
        <w:gridCol w:w="816"/>
        <w:gridCol w:w="512"/>
        <w:gridCol w:w="140"/>
        <w:gridCol w:w="644"/>
        <w:gridCol w:w="644"/>
        <w:gridCol w:w="648"/>
        <w:gridCol w:w="584"/>
        <w:gridCol w:w="1053"/>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6"/>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Максима-льный 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Отдых (рекре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ация)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5.0)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создание и уход за городскими лесами, скверами, прудами, озерами, водохранилищами, пляжами, а также обустройство мест отдыха в них.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5.1 - 5.5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Спорт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5.1)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Служе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бные гаражи (код 4.9)</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родно-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позна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ватель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ный туризм</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5.2)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необходимых природоохранных и природовосста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новительных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ные 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Ледники, снежники, ручьи, реки, озера, болота, территориальные моря и другие поверхностные водные объекты</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Общее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вание водными объек</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тами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Охрана приро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дных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9.1)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Резер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вные леса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10.4 )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Деятельность, связанная с охраной лесов</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7"/>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(минимальные и (или) максимальные ) размеры земельных участков и предельные параметры разрешенного строительства, реконструкции объектов капитального строительства - не подлежат установлению (ч.1.1. ст.38 </w:t>
            </w:r>
            <w:hyperlink r:id="rId41" w:history="1">
              <w:r w:rsidRPr="0013451C">
                <w:rPr>
                  <w:rFonts w:ascii="Arial" w:hAnsi="Arial" w:cs="Arial"/>
                  <w:color w:val="0000FF"/>
                  <w:sz w:val="24"/>
                  <w:szCs w:val="24"/>
                  <w:u w:val="single"/>
                  <w:lang w:eastAsia="ru-RU"/>
                </w:rPr>
                <w:t>ГрК РФ</w:t>
              </w:r>
            </w:hyperlink>
            <w:r w:rsidRPr="0013451C">
              <w:rPr>
                <w:rFonts w:ascii="Arial" w:hAnsi="Arial" w:cs="Arial"/>
                <w:sz w:val="24"/>
                <w:szCs w:val="24"/>
                <w:lang w:eastAsia="ru-RU"/>
              </w:rPr>
              <w:t> в ред.ФЗ </w:t>
            </w:r>
            <w:hyperlink r:id="rId42" w:history="1">
              <w:r w:rsidRPr="0013451C">
                <w:rPr>
                  <w:rFonts w:ascii="Arial" w:hAnsi="Arial" w:cs="Arial"/>
                  <w:color w:val="0000FF"/>
                  <w:sz w:val="24"/>
                  <w:szCs w:val="24"/>
                  <w:u w:val="single"/>
                  <w:lang w:eastAsia="ru-RU"/>
                </w:rPr>
                <w:t>от 03.07.2016 г. № 373-ФЗ</w:t>
              </w:r>
            </w:hyperlink>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57"/>
        <w:gridCol w:w="743"/>
        <w:gridCol w:w="1085"/>
        <w:gridCol w:w="1192"/>
        <w:gridCol w:w="396"/>
        <w:gridCol w:w="295"/>
        <w:gridCol w:w="874"/>
        <w:gridCol w:w="540"/>
        <w:gridCol w:w="152"/>
        <w:gridCol w:w="685"/>
        <w:gridCol w:w="685"/>
        <w:gridCol w:w="685"/>
        <w:gridCol w:w="713"/>
        <w:gridCol w:w="918"/>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6"/>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Обще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ное 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4.6)</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Куль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w:t>
            </w:r>
            <w:r w:rsidRPr="0013451C">
              <w:rPr>
                <w:rFonts w:ascii="Arial" w:hAnsi="Arial" w:cs="Arial"/>
                <w:sz w:val="24"/>
                <w:szCs w:val="24"/>
                <w:shd w:val="clear" w:color="auto" w:fill="FFFFFF"/>
                <w:lang w:eastAsia="ru-RU"/>
              </w:rPr>
              <w:t>урное разви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3.6)</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живание (код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gridSpan w:val="2"/>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8.9. Зоны сельскохозяйственного использования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С1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Зона сельскохозяйственных угодий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соответствии с ч.ч. 6, 7 ст. 36 </w:t>
      </w:r>
      <w:hyperlink r:id="rId43" w:history="1">
        <w:r w:rsidRPr="0013451C">
          <w:rPr>
            <w:rFonts w:ascii="Arial" w:hAnsi="Arial" w:cs="Arial"/>
            <w:color w:val="0000FF"/>
            <w:sz w:val="24"/>
            <w:szCs w:val="24"/>
            <w:u w:val="single"/>
            <w:lang w:eastAsia="ru-RU"/>
          </w:rPr>
          <w:t>Градостроительного Кодекса Российской Федерации</w:t>
        </w:r>
      </w:hyperlink>
      <w:r w:rsidRPr="0013451C">
        <w:rPr>
          <w:rFonts w:ascii="Arial" w:hAnsi="Arial" w:cs="Arial"/>
          <w:sz w:val="24"/>
          <w:szCs w:val="24"/>
          <w:lang w:eastAsia="ru-RU"/>
        </w:rPr>
        <w:t> градостроительные регламенты не устанавливаются для земель сельскохозяйственных угодий в составе земель сельскохозяйственного назначения, а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С2</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сельскохозяйственного использования в границах населенного пункта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59"/>
        <w:gridCol w:w="715"/>
        <w:gridCol w:w="1566"/>
        <w:gridCol w:w="693"/>
        <w:gridCol w:w="704"/>
        <w:gridCol w:w="693"/>
        <w:gridCol w:w="693"/>
        <w:gridCol w:w="506"/>
        <w:gridCol w:w="693"/>
        <w:gridCol w:w="757"/>
        <w:gridCol w:w="792"/>
        <w:gridCol w:w="1149"/>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Максима-льный процент застройки,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Ведение личного подсо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бного 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ства на полевых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тках (код 1.16)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Производство сельскохозяйственной продукции без права возведения 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огоро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дниче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отдыха и (или) выращивания гражданами для собственных нужд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садо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13.2)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отдыха и (или) выращивания гражданами для собственных нужд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отступ от крас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ной линии улицы соста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 xml:space="preserve">вляет не менее </w:t>
            </w:r>
            <w:smartTag w:uri="urn:schemas-microsoft-com:office:smarttags" w:element="metricconverter">
              <w:smartTagPr>
                <w:attr w:name="ProductID" w:val="6 м"/>
              </w:smartTagPr>
              <w:r w:rsidRPr="0013451C">
                <w:rPr>
                  <w:rFonts w:ascii="Arial" w:hAnsi="Arial" w:cs="Arial"/>
                  <w:sz w:val="24"/>
                  <w:szCs w:val="24"/>
                  <w:lang w:eastAsia="ru-RU"/>
                </w:rPr>
                <w:t>6 м</w:t>
              </w:r>
            </w:smartTag>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Исто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рико-культ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урная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3.7)</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center"/>
        <w:rPr>
          <w:rFonts w:ascii="Arial" w:hAnsi="Arial" w:cs="Arial"/>
          <w:sz w:val="24"/>
          <w:szCs w:val="24"/>
          <w:lang w:eastAsia="ru-RU"/>
        </w:rPr>
      </w:pPr>
      <w:r w:rsidRPr="0013451C">
        <w:rPr>
          <w:rFonts w:ascii="Arial" w:hAnsi="Arial" w:cs="Arial"/>
          <w:b/>
          <w:bCs/>
          <w:sz w:val="24"/>
          <w:szCs w:val="24"/>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70"/>
        <w:gridCol w:w="799"/>
        <w:gridCol w:w="1120"/>
        <w:gridCol w:w="735"/>
        <w:gridCol w:w="735"/>
        <w:gridCol w:w="735"/>
        <w:gridCol w:w="735"/>
        <w:gridCol w:w="735"/>
        <w:gridCol w:w="735"/>
        <w:gridCol w:w="735"/>
        <w:gridCol w:w="528"/>
        <w:gridCol w:w="1358"/>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про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живание (код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С3</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Производственная зона сельскохозяйственных предприятий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62"/>
        <w:gridCol w:w="796"/>
        <w:gridCol w:w="1276"/>
        <w:gridCol w:w="723"/>
        <w:gridCol w:w="1151"/>
        <w:gridCol w:w="699"/>
        <w:gridCol w:w="699"/>
        <w:gridCol w:w="699"/>
        <w:gridCol w:w="699"/>
        <w:gridCol w:w="764"/>
        <w:gridCol w:w="506"/>
        <w:gridCol w:w="946"/>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Максима-льный процент застройки,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Овоще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водство (код 1.3)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хозяйственной деятельности на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угодьях, связанной с производством картофеля, листовых, плодовых, луковичных и бахчевых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культур, в том числе с использованием теплиц</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венного произ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1.18)</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машинно-транспортных и ремонтных станций, ангаров и гаражей для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техники, амбаров, водонапорных башен, трансфор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маторных станций и иного технического оборудования, используемого для ведения сельского хозяйства</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Живот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новод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ство (код 1.7)</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производства, хранения и первичной переработки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продукции.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1.8-1.11, 1.15, 1.19, 1.20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венного произ</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1.18)</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машинно-транспо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ртных и ремонтных станций, ангаров и гаражей для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техники, амбаров, водона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порных башен, трансфор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маторных станций и иного технического оборудования,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зуемого для ведения сельского хозяйства</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w:t>
            </w:r>
            <w:r w:rsidRPr="0013451C">
              <w:rPr>
                <w:rFonts w:ascii="Arial" w:hAnsi="Arial" w:cs="Arial"/>
                <w:sz w:val="24"/>
                <w:szCs w:val="24"/>
                <w:shd w:val="clear" w:color="auto" w:fill="FFFFFF"/>
                <w:lang w:eastAsia="ru-RU"/>
              </w:rPr>
              <w:t>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shd w:val="clear" w:color="auto" w:fill="FFFFFF"/>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Хране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и перера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ботка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венной продукции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сооружений, используемых для производства, хранения, первичной и глубокой переработки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продукции</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Скотово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дство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1.8)</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хозяйственной деятельности, в том числе на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угодьях, связанной с разведением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(крупного рогатого скота, овец, коз, лошадей, верблюдов, оленей);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сенокошение, выпас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производство кормов, размещение зданий, сооружений, используемых для содержания и разведения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животных; разведение племенных животных, производство и использование племенной продукции (материала)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Обеспе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чение сельско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хозяйст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венного произво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дства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1.18)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машинно-транспортных и ремонтных станций, ангаров и гаражей для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ственной техники, амбаров, водонапорных башен, трансфор</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маторных станций и иного технического оборудования, используемого для ведения сельского хозяйства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Пчело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водство (код 1.12)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хозяйственной деятельности, в том числе на сельскохозяй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ственных угодьях, по разведению, содержанию и использованию пчел и иных полезных насекомых;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ульев, иных объектов и оборудования, необходимого для пчеловодства и разведениях иных полезных насекомых;</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сооружений используемых для хранения и первичной переработки продукции пчеловодства</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70"/>
        <w:gridCol w:w="799"/>
        <w:gridCol w:w="1120"/>
        <w:gridCol w:w="735"/>
        <w:gridCol w:w="735"/>
        <w:gridCol w:w="735"/>
        <w:gridCol w:w="735"/>
        <w:gridCol w:w="735"/>
        <w:gridCol w:w="735"/>
        <w:gridCol w:w="735"/>
        <w:gridCol w:w="528"/>
        <w:gridCol w:w="1358"/>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 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Разделе 9 настоящих Правил с учетом отображенных на карте градостроительного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8.10. Зоны специального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Индекс зоны СП1</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кладбищ</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1. Основные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69"/>
        <w:gridCol w:w="775"/>
        <w:gridCol w:w="1340"/>
        <w:gridCol w:w="646"/>
        <w:gridCol w:w="726"/>
        <w:gridCol w:w="726"/>
        <w:gridCol w:w="726"/>
        <w:gridCol w:w="726"/>
        <w:gridCol w:w="726"/>
        <w:gridCol w:w="726"/>
        <w:gridCol w:w="833"/>
        <w:gridCol w:w="1001"/>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Комму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нальное обслу</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жива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ние (код 3.1)</w:t>
            </w:r>
          </w:p>
          <w:p w:rsidR="008A5071" w:rsidRPr="0013451C" w:rsidRDefault="008A5071" w:rsidP="0013451C">
            <w:pPr>
              <w:spacing w:after="0" w:line="288" w:lineRule="atLeast"/>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w:t>
            </w:r>
            <w:r w:rsidRPr="0013451C">
              <w:rPr>
                <w:rFonts w:ascii="Arial" w:hAnsi="Arial" w:cs="Arial"/>
                <w:sz w:val="24"/>
                <w:szCs w:val="24"/>
                <w:shd w:val="clear" w:color="auto" w:fill="FFFFFF"/>
                <w:lang w:eastAsia="ru-RU"/>
              </w:rPr>
              <w:t>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Ритуа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льная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кладбищ, крематориев и мест захоронения;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соответствующих культовых сооружений;</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осуществление деятельности по производству продукции ритуально-обрядового назначения</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rPr>
          <w:rFonts w:ascii="Arial" w:hAnsi="Arial" w:cs="Arial"/>
          <w:sz w:val="24"/>
          <w:szCs w:val="24"/>
          <w:lang w:eastAsia="ru-RU"/>
        </w:rPr>
      </w:pPr>
      <w:r w:rsidRPr="0013451C">
        <w:rPr>
          <w:rFonts w:ascii="Arial" w:hAnsi="Arial" w:cs="Arial"/>
          <w:b/>
          <w:bCs/>
          <w:sz w:val="24"/>
          <w:szCs w:val="24"/>
          <w:lang w:eastAsia="ru-RU"/>
        </w:rPr>
        <w:t>2. Условно разрешенные виды разрешенного использования земельных участков и объектов капитального строительства</w:t>
      </w:r>
    </w:p>
    <w:tbl>
      <w:tblPr>
        <w:tblW w:w="0" w:type="auto"/>
        <w:tblInd w:w="15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tblPr>
      <w:tblGrid>
        <w:gridCol w:w="271"/>
        <w:gridCol w:w="736"/>
        <w:gridCol w:w="1597"/>
        <w:gridCol w:w="735"/>
        <w:gridCol w:w="655"/>
        <w:gridCol w:w="735"/>
        <w:gridCol w:w="735"/>
        <w:gridCol w:w="735"/>
        <w:gridCol w:w="735"/>
        <w:gridCol w:w="740"/>
        <w:gridCol w:w="528"/>
        <w:gridCol w:w="1018"/>
      </w:tblGrid>
      <w:tr w:rsidR="008A5071" w:rsidRPr="00E2518A" w:rsidTr="0013451C">
        <w:tc>
          <w:tcPr>
            <w:tcW w:w="0" w:type="auto"/>
            <w:vMerge w:val="restart"/>
            <w:tcBorders>
              <w:top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Виды разрешенного использования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Вспомогательные виды</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разрешенного использования</w:t>
            </w:r>
          </w:p>
          <w:p w:rsidR="008A5071" w:rsidRPr="0013451C" w:rsidRDefault="008A5071" w:rsidP="0013451C">
            <w:pPr>
              <w:spacing w:after="0" w:line="288" w:lineRule="atLeast"/>
              <w:rPr>
                <w:rFonts w:ascii="Arial" w:hAnsi="Arial" w:cs="Arial"/>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размеры земельных участков, кв.м.</w:t>
            </w:r>
          </w:p>
        </w:tc>
        <w:tc>
          <w:tcPr>
            <w:tcW w:w="0" w:type="auto"/>
            <w:gridSpan w:val="5"/>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Предельные параметры разрешенного строительства, реконструкции объектов капитального строительства основных видов разрешенного использования</w:t>
            </w:r>
          </w:p>
        </w:tc>
      </w:tr>
      <w:tr w:rsidR="008A5071" w:rsidRPr="00E2518A" w:rsidTr="0013451C">
        <w:tc>
          <w:tcPr>
            <w:tcW w:w="0" w:type="auto"/>
            <w:vMerge/>
            <w:tcBorders>
              <w:top w:val="single" w:sz="6" w:space="0" w:color="000000"/>
              <w:bottom w:val="single" w:sz="6" w:space="0" w:color="000000"/>
              <w:right w:val="single" w:sz="6" w:space="0" w:color="000000"/>
            </w:tcBorders>
            <w:vAlign w:val="center"/>
          </w:tcPr>
          <w:p w:rsidR="008A5071" w:rsidRPr="0013451C" w:rsidRDefault="008A5071" w:rsidP="0013451C">
            <w:pPr>
              <w:spacing w:after="0" w:line="240" w:lineRule="auto"/>
              <w:rPr>
                <w:rFonts w:ascii="Arial" w:hAnsi="Arial" w:cs="Arial"/>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Объектов капитального строительства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Объ</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ектов капита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льного строите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льства</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Минима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отступы от границ 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льных участков, м</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Преде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льное коли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чество этажей</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Максима-льный процент заст</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ройки, %</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Иные пара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метры</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Религи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озное исполь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зование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3.7)</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Специа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льная деяте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льность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12.2)</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рабатывающих заводов, полигонов по захоронению и сортировке бытового мусора и отходов, мест сбора вещей для их вторичной переработки)</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Связь</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6.8)</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r w:rsidR="008A5071" w:rsidRPr="00E2518A" w:rsidTr="0013451C">
        <w:tc>
          <w:tcPr>
            <w:tcW w:w="0" w:type="auto"/>
            <w:tcBorders>
              <w:top w:val="single" w:sz="6" w:space="0" w:color="000000"/>
              <w:bottom w:val="single" w:sz="6" w:space="0" w:color="000000"/>
              <w:right w:val="single" w:sz="6" w:space="0" w:color="000000"/>
            </w:tcBorders>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льные участки (терри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тории) общего пользо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(код 12.0)</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Земельные участки общего пользования.</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left w:w="115"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Не под</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лежат устано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влению</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w:t>
            </w:r>
          </w:p>
        </w:tc>
        <w:tc>
          <w:tcPr>
            <w:tcW w:w="0" w:type="auto"/>
            <w:tcBorders>
              <w:top w:val="single" w:sz="6" w:space="0" w:color="000000"/>
              <w:left w:val="single" w:sz="6" w:space="0" w:color="000000"/>
              <w:bottom w:val="single" w:sz="6" w:space="0" w:color="000000"/>
            </w:tcBorders>
            <w:tcMar>
              <w:top w:w="0" w:type="dxa"/>
              <w:left w:w="0" w:type="dxa"/>
              <w:bottom w:w="0" w:type="dxa"/>
              <w:right w:w="0" w:type="dxa"/>
            </w:tcMar>
          </w:tcPr>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Ограничения использования земельных участков и объектов капитального строительства устанавли</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ваемые в соответствии с законода</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тельством Российской Федерации, указаны в Разделе 9 настоящих Правил с учетом отображенных на карте градостро</w:t>
            </w:r>
          </w:p>
          <w:p w:rsidR="008A5071" w:rsidRPr="0013451C" w:rsidRDefault="008A5071" w:rsidP="0013451C">
            <w:pPr>
              <w:spacing w:after="0" w:line="288" w:lineRule="atLeast"/>
              <w:rPr>
                <w:rFonts w:ascii="Arial" w:hAnsi="Arial" w:cs="Arial"/>
                <w:sz w:val="24"/>
                <w:szCs w:val="24"/>
                <w:lang w:eastAsia="ru-RU"/>
              </w:rPr>
            </w:pPr>
            <w:r w:rsidRPr="0013451C">
              <w:rPr>
                <w:rFonts w:ascii="Arial" w:hAnsi="Arial" w:cs="Arial"/>
                <w:sz w:val="24"/>
                <w:szCs w:val="24"/>
                <w:lang w:eastAsia="ru-RU"/>
              </w:rPr>
              <w:t>ительного зонирования границ зон с особыми условиями использования территории</w:t>
            </w:r>
          </w:p>
        </w:tc>
      </w:tr>
    </w:tbl>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Раздел 9. Дополнительные градостроительные регламенты в зонах с особыми условиями использования территории (ОХ)</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9.1. Зоны охраны объектов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Границы зон охраны объектов культурного наследия определяются проектом и утверждаются для каждого объекта индивидуально постановлением. Согласно постановлению правительства Российской Федерации </w:t>
      </w:r>
      <w:hyperlink r:id="rId44" w:history="1">
        <w:r w:rsidRPr="0013451C">
          <w:rPr>
            <w:rFonts w:ascii="Arial" w:hAnsi="Arial" w:cs="Arial"/>
            <w:color w:val="0000FF"/>
            <w:sz w:val="24"/>
            <w:szCs w:val="24"/>
            <w:u w:val="single"/>
            <w:lang w:eastAsia="ru-RU"/>
          </w:rPr>
          <w:t>от 26 апреля 2008 г. № 315 </w:t>
        </w:r>
      </w:hyperlink>
      <w:r w:rsidRPr="0013451C">
        <w:rPr>
          <w:rFonts w:ascii="Arial" w:hAnsi="Arial" w:cs="Arial"/>
          <w:sz w:val="24"/>
          <w:szCs w:val="24"/>
          <w:lang w:eastAsia="ru-RU"/>
        </w:rPr>
        <w:t>"Об утверждении положения о зонах охраны объектов культурного наследия (памятников истории и культуры) народов Российской Федерации":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Особый режим использования земель и градостроительный регламент в границах охранной зоны устанавливаются с учетом следующих требований: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 обеспечение пожарной безопасности объекта культурного наследия и его защиты от динамических воздействий;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 сохранение гидрогеологических и экологических условий, необходимых для обеспечения сохранности объекта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в том числе всех исторически ценных градоформирующих объектов;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 иные требования, необходимые для обеспечения сохранности объекта культурного наследия в его историческом и ландшафтном окружении.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 обеспечение визуального восприятия объекта культурного наследия в его историко-градостроительной и природной среде;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е) обеспечение пожарной безопасности объекта культурного наследия и его защиты от динамических воздействий;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 сохранение гидрогеологических и экологических условий, необходимых для обеспечения сохранности объекта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 обеспечение сохранности всех исторически ценных градоформирующих объектов;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 иные требования, необходимые для обеспечения сохранности объекта культурного наследия.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Проектирование и осуществление хозяйственной и строительной деятельности на территории сельского поселения необходимо производить с обязательным согласованием работ по сохранению объектов культурного наследия, с Управлением по охране объектов культурного наследия Липецкой области, как органом исполнительной власти, уполномоченным в сфере сохранения, использования, популяризации и государственной охраны объектов культурного наследия области.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9.2. Ограничения по экологическим и санитарно-гигиеническим условиям</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Водоохранные зоны и прибрежные защитные полосы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Границы и режимы использования водоохранных зон и прибрежных защитных полос установлены Водным кодексом Российской Федерации.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Параметры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13451C">
          <w:rPr>
            <w:rFonts w:ascii="Arial" w:hAnsi="Arial" w:cs="Arial"/>
            <w:sz w:val="24"/>
            <w:szCs w:val="24"/>
            <w:lang w:eastAsia="ru-RU"/>
          </w:rPr>
          <w:t>20 метров</w:t>
        </w:r>
      </w:smartTag>
      <w:r w:rsidRPr="0013451C">
        <w:rPr>
          <w:rFonts w:ascii="Arial" w:hAnsi="Arial" w:cs="Arial"/>
          <w:sz w:val="24"/>
          <w:szCs w:val="24"/>
          <w:lang w:eastAsia="ru-RU"/>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13451C">
          <w:rPr>
            <w:rFonts w:ascii="Arial" w:hAnsi="Arial" w:cs="Arial"/>
            <w:sz w:val="24"/>
            <w:szCs w:val="24"/>
            <w:lang w:eastAsia="ru-RU"/>
          </w:rPr>
          <w:t>5 метров</w:t>
        </w:r>
      </w:smartTag>
      <w:r w:rsidRPr="0013451C">
        <w:rPr>
          <w:rFonts w:ascii="Arial" w:hAnsi="Arial" w:cs="Arial"/>
          <w:sz w:val="24"/>
          <w:szCs w:val="24"/>
          <w:lang w:eastAsia="ru-RU"/>
        </w:rPr>
        <w:t>. Береговая полоса болот и природных выходов подземных вод (родников) - не определяется.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1) до десяти километров - в размере </w:t>
      </w:r>
      <w:smartTag w:uri="urn:schemas-microsoft-com:office:smarttags" w:element="metricconverter">
        <w:smartTagPr>
          <w:attr w:name="ProductID" w:val="50 метров"/>
        </w:smartTagPr>
        <w:r w:rsidRPr="0013451C">
          <w:rPr>
            <w:rFonts w:ascii="Arial" w:hAnsi="Arial" w:cs="Arial"/>
            <w:sz w:val="24"/>
            <w:szCs w:val="24"/>
            <w:lang w:eastAsia="ru-RU"/>
          </w:rPr>
          <w:t>50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2) от десяти до пятидесяти километров - в размере </w:t>
      </w:r>
      <w:smartTag w:uri="urn:schemas-microsoft-com:office:smarttags" w:element="metricconverter">
        <w:smartTagPr>
          <w:attr w:name="ProductID" w:val="100 метров"/>
        </w:smartTagPr>
        <w:r w:rsidRPr="0013451C">
          <w:rPr>
            <w:rFonts w:ascii="Arial" w:hAnsi="Arial" w:cs="Arial"/>
            <w:sz w:val="24"/>
            <w:szCs w:val="24"/>
            <w:lang w:eastAsia="ru-RU"/>
          </w:rPr>
          <w:t>100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3) от пятидесяти километров и более - в размере </w:t>
      </w:r>
      <w:smartTag w:uri="urn:schemas-microsoft-com:office:smarttags" w:element="metricconverter">
        <w:smartTagPr>
          <w:attr w:name="ProductID" w:val="200 метров"/>
        </w:smartTagPr>
        <w:r w:rsidRPr="0013451C">
          <w:rPr>
            <w:rFonts w:ascii="Arial" w:hAnsi="Arial" w:cs="Arial"/>
            <w:sz w:val="24"/>
            <w:szCs w:val="24"/>
            <w:lang w:eastAsia="ru-RU"/>
          </w:rPr>
          <w:t>200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Для реки, ручья протяженностью менее </w:t>
      </w:r>
      <w:smartTag w:uri="urn:schemas-microsoft-com:office:smarttags" w:element="metricconverter">
        <w:smartTagPr>
          <w:attr w:name="ProductID" w:val="10 километров"/>
        </w:smartTagPr>
        <w:r w:rsidRPr="0013451C">
          <w:rPr>
            <w:rFonts w:ascii="Arial" w:hAnsi="Arial" w:cs="Arial"/>
            <w:sz w:val="24"/>
            <w:szCs w:val="24"/>
            <w:lang w:eastAsia="ru-RU"/>
          </w:rPr>
          <w:t>10 километров</w:t>
        </w:r>
      </w:smartTag>
      <w:r w:rsidRPr="0013451C">
        <w:rPr>
          <w:rFonts w:ascii="Arial" w:hAnsi="Arial" w:cs="Arial"/>
          <w:sz w:val="24"/>
          <w:szCs w:val="24"/>
          <w:lang w:eastAsia="ru-RU"/>
        </w:rPr>
        <w:t xml:space="preserve"> от истока до устья водоохранная зона совпадает с прибрежной защитной полосой.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13451C">
          <w:rPr>
            <w:rFonts w:ascii="Arial" w:hAnsi="Arial" w:cs="Arial"/>
            <w:sz w:val="24"/>
            <w:szCs w:val="24"/>
            <w:lang w:eastAsia="ru-RU"/>
          </w:rPr>
          <w:t>50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13451C">
          <w:rPr>
            <w:rFonts w:ascii="Arial" w:hAnsi="Arial" w:cs="Arial"/>
            <w:sz w:val="24"/>
            <w:szCs w:val="24"/>
            <w:lang w:eastAsia="ru-RU"/>
          </w:rPr>
          <w:t>50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13451C">
          <w:rPr>
            <w:rFonts w:ascii="Arial" w:hAnsi="Arial" w:cs="Arial"/>
            <w:sz w:val="24"/>
            <w:szCs w:val="24"/>
            <w:lang w:eastAsia="ru-RU"/>
          </w:rPr>
          <w:t>30 метров</w:t>
        </w:r>
      </w:smartTag>
      <w:r w:rsidRPr="0013451C">
        <w:rPr>
          <w:rFonts w:ascii="Arial" w:hAnsi="Arial" w:cs="Arial"/>
          <w:sz w:val="24"/>
          <w:szCs w:val="24"/>
          <w:lang w:eastAsia="ru-RU"/>
        </w:rPr>
        <w:t xml:space="preserve"> для обратного или нулевого уклона, </w:t>
      </w:r>
      <w:smartTag w:uri="urn:schemas-microsoft-com:office:smarttags" w:element="metricconverter">
        <w:smartTagPr>
          <w:attr w:name="ProductID" w:val="40 метров"/>
        </w:smartTagPr>
        <w:r w:rsidRPr="0013451C">
          <w:rPr>
            <w:rFonts w:ascii="Arial" w:hAnsi="Arial" w:cs="Arial"/>
            <w:sz w:val="24"/>
            <w:szCs w:val="24"/>
            <w:lang w:eastAsia="ru-RU"/>
          </w:rPr>
          <w:t>40 метров</w:t>
        </w:r>
      </w:smartTag>
      <w:r w:rsidRPr="0013451C">
        <w:rPr>
          <w:rFonts w:ascii="Arial" w:hAnsi="Arial" w:cs="Arial"/>
          <w:sz w:val="24"/>
          <w:szCs w:val="24"/>
          <w:lang w:eastAsia="ru-RU"/>
        </w:rPr>
        <w:t xml:space="preserve"> для уклона до трех градусов и </w:t>
      </w:r>
      <w:smartTag w:uri="urn:schemas-microsoft-com:office:smarttags" w:element="metricconverter">
        <w:smartTagPr>
          <w:attr w:name="ProductID" w:val="50 метров"/>
        </w:smartTagPr>
        <w:r w:rsidRPr="0013451C">
          <w:rPr>
            <w:rFonts w:ascii="Arial" w:hAnsi="Arial" w:cs="Arial"/>
            <w:sz w:val="24"/>
            <w:szCs w:val="24"/>
            <w:lang w:eastAsia="ru-RU"/>
          </w:rPr>
          <w:t>50 метров</w:t>
        </w:r>
      </w:smartTag>
      <w:r w:rsidRPr="0013451C">
        <w:rPr>
          <w:rFonts w:ascii="Arial" w:hAnsi="Arial" w:cs="Arial"/>
          <w:sz w:val="24"/>
          <w:szCs w:val="24"/>
          <w:lang w:eastAsia="ru-RU"/>
        </w:rPr>
        <w:t xml:space="preserve"> для уклона три и более градуса.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13451C">
          <w:rPr>
            <w:rFonts w:ascii="Arial" w:hAnsi="Arial" w:cs="Arial"/>
            <w:sz w:val="24"/>
            <w:szCs w:val="24"/>
            <w:lang w:eastAsia="ru-RU"/>
          </w:rPr>
          <w:t>50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Ограничения деятельности: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границах водоохранных зон запрещаются: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использование сточных вод в целях регулирования плодородия почв;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осуществление авиационных мер по борьбе с вредными организмами;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6) размещение специализированных хранилищ пестицидов и агрохимикатов, применение пестицидов и агрохимикатов;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7) сброс сточных, в том числе дренажных, вод;</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w:t>
      </w:r>
      <w:hyperlink r:id="rId45" w:history="1">
        <w:r w:rsidRPr="0013451C">
          <w:rPr>
            <w:rFonts w:ascii="Arial" w:hAnsi="Arial" w:cs="Arial"/>
            <w:color w:val="0000FF"/>
            <w:sz w:val="24"/>
            <w:szCs w:val="24"/>
            <w:u w:val="single"/>
            <w:lang w:eastAsia="ru-RU"/>
          </w:rPr>
          <w:t>от 21 февраля 1992 года N 2395-1</w:t>
        </w:r>
      </w:hyperlink>
      <w:r w:rsidRPr="0013451C">
        <w:rPr>
          <w:rFonts w:ascii="Arial" w:hAnsi="Arial" w:cs="Arial"/>
          <w:sz w:val="24"/>
          <w:szCs w:val="24"/>
          <w:lang w:eastAsia="ru-RU"/>
        </w:rPr>
        <w:t> "О недрах").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границах прибрежных защитных полос наряду с указанными выше ограничениями запрещаются: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распашка земель;</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размещение отвалов размываемых грунтов;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выпас сельскохозяйственных животных и организация для них летних лагерей, ванн.</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централизованные системы водоотведения (канализации), централизованные ливневые системы водоотведения;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территориях, расположенных в границах водоохранных зон и занятых защитными лесами, особо защитными участками лесов, наряду с установленными ограничениями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Зона санитарной охраны источников водоснабжения (водозаборов)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территории сельского поселения расположено семь артезианских скважин.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Параметры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30 м"/>
        </w:smartTagPr>
        <w:r w:rsidRPr="0013451C">
          <w:rPr>
            <w:rFonts w:ascii="Arial" w:hAnsi="Arial" w:cs="Arial"/>
            <w:sz w:val="24"/>
            <w:szCs w:val="24"/>
            <w:lang w:eastAsia="ru-RU"/>
          </w:rPr>
          <w:t>30 м</w:t>
        </w:r>
      </w:smartTag>
      <w:r w:rsidRPr="0013451C">
        <w:rPr>
          <w:rFonts w:ascii="Arial" w:hAnsi="Arial" w:cs="Arial"/>
          <w:sz w:val="24"/>
          <w:szCs w:val="24"/>
          <w:lang w:eastAsia="ru-RU"/>
        </w:rPr>
        <w:t xml:space="preserve">. при использовании защищенных подземных вод; </w:t>
      </w:r>
      <w:smartTag w:uri="urn:schemas-microsoft-com:office:smarttags" w:element="metricconverter">
        <w:smartTagPr>
          <w:attr w:name="ProductID" w:val="50 м"/>
        </w:smartTagPr>
        <w:r w:rsidRPr="0013451C">
          <w:rPr>
            <w:rFonts w:ascii="Arial" w:hAnsi="Arial" w:cs="Arial"/>
            <w:sz w:val="24"/>
            <w:szCs w:val="24"/>
            <w:lang w:eastAsia="ru-RU"/>
          </w:rPr>
          <w:t>50 м</w:t>
        </w:r>
      </w:smartTag>
      <w:r w:rsidRPr="0013451C">
        <w:rPr>
          <w:rFonts w:ascii="Arial" w:hAnsi="Arial" w:cs="Arial"/>
          <w:sz w:val="24"/>
          <w:szCs w:val="24"/>
          <w:lang w:eastAsia="ru-RU"/>
        </w:rPr>
        <w:t>. недостаточно защищенных подземных вод.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территории первого пояса запрещается: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посадка высокоствольных деревьев;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размещение жилых и общественных зданий, проживание людей;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Допускаются рубки ухода и санитарные рубки леса.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 загрязнение территории нечистотами, мусором, навозом, промышленными отходами и др.;</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применение удобрений и ядохимикатов;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добыча песка и гравия из водотока или водоема, а также дноуглубительные работы;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3451C">
          <w:rPr>
            <w:rFonts w:ascii="Arial" w:hAnsi="Arial" w:cs="Arial"/>
            <w:sz w:val="24"/>
            <w:szCs w:val="24"/>
            <w:lang w:eastAsia="ru-RU"/>
          </w:rPr>
          <w:t>500 м</w:t>
        </w:r>
      </w:smartTag>
      <w:r w:rsidRPr="0013451C">
        <w:rPr>
          <w:rFonts w:ascii="Arial" w:hAnsi="Arial" w:cs="Arial"/>
          <w:sz w:val="24"/>
          <w:szCs w:val="24"/>
          <w:lang w:eastAsia="ru-RU"/>
        </w:rPr>
        <w:t>, которое может привести к ухудшению качества или уменьшению количества воды источника водоснабжения;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на территории третьего пояса рубка леса главного пользования и реконструкции. Допускаются только рубки ухода и санитарные рубки леса.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Санитарно-защитные зоны промышленных, сельскохозяйственных и иных предприятий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Размеры и границы санитарно-защитной зоны определяются в проекте санитарно</w:t>
      </w:r>
      <w:r w:rsidRPr="0013451C">
        <w:rPr>
          <w:rFonts w:ascii="Arial" w:hAnsi="Arial" w:cs="Arial"/>
          <w:sz w:val="24"/>
          <w:szCs w:val="24"/>
          <w:lang w:eastAsia="ru-RU"/>
        </w:rPr>
        <w:softHyphen/>
        <w:t>защитной зоны, с учётом объёма производства, используемых технологий и т.д. При отсутствии разработанного проекта применяется универсальная зона, определённая </w:t>
      </w:r>
      <w:hyperlink r:id="rId46" w:history="1">
        <w:r w:rsidRPr="0013451C">
          <w:rPr>
            <w:rFonts w:ascii="Arial" w:hAnsi="Arial" w:cs="Arial"/>
            <w:color w:val="0000FF"/>
            <w:sz w:val="24"/>
            <w:szCs w:val="24"/>
            <w:u w:val="single"/>
            <w:lang w:eastAsia="ru-RU"/>
          </w:rPr>
          <w:t>СанПиН 2.2.1/2.1.1.1200-03</w:t>
        </w:r>
      </w:hyperlink>
      <w:r w:rsidRPr="0013451C">
        <w:rPr>
          <w:rFonts w:ascii="Arial" w:hAnsi="Arial" w:cs="Arial"/>
          <w:sz w:val="24"/>
          <w:szCs w:val="24"/>
          <w:lang w:eastAsia="ru-RU"/>
        </w:rPr>
        <w:t> "Санитарно-защитные зоны и санитарная классификация предприятий, сооружений и иных объектов".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w:t>
      </w:r>
      <w:r w:rsidRPr="0013451C">
        <w:rPr>
          <w:rFonts w:ascii="Arial" w:hAnsi="Arial" w:cs="Arial"/>
          <w:sz w:val="24"/>
          <w:szCs w:val="24"/>
          <w:lang w:eastAsia="ru-RU"/>
        </w:rPr>
        <w:softHyphen/>
        <w:t>-защитной зоны устанавливается от границы промплощадки и/или от источника выбросов загрязняющих веществ.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соответствии с </w:t>
      </w:r>
      <w:hyperlink r:id="rId47" w:history="1">
        <w:r w:rsidRPr="0013451C">
          <w:rPr>
            <w:rFonts w:ascii="Arial" w:hAnsi="Arial" w:cs="Arial"/>
            <w:color w:val="0000FF"/>
            <w:sz w:val="24"/>
            <w:szCs w:val="24"/>
            <w:u w:val="single"/>
            <w:lang w:eastAsia="ru-RU"/>
          </w:rPr>
          <w:t>СанПиН 2.2.1/2.1.1.1200-03</w:t>
        </w:r>
      </w:hyperlink>
      <w:r w:rsidRPr="0013451C">
        <w:rPr>
          <w:rFonts w:ascii="Arial" w:hAnsi="Arial" w:cs="Arial"/>
          <w:sz w:val="24"/>
          <w:szCs w:val="24"/>
          <w:lang w:eastAsia="ru-RU"/>
        </w:rPr>
        <w:t>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объекты и производства первого класса - </w:t>
      </w:r>
      <w:smartTag w:uri="urn:schemas-microsoft-com:office:smarttags" w:element="metricconverter">
        <w:smartTagPr>
          <w:attr w:name="ProductID" w:val="1000 м"/>
        </w:smartTagPr>
        <w:r w:rsidRPr="0013451C">
          <w:rPr>
            <w:rFonts w:ascii="Arial" w:hAnsi="Arial" w:cs="Arial"/>
            <w:sz w:val="24"/>
            <w:szCs w:val="24"/>
            <w:lang w:eastAsia="ru-RU"/>
          </w:rPr>
          <w:t>1000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объекты и производства второго класса - </w:t>
      </w:r>
      <w:smartTag w:uri="urn:schemas-microsoft-com:office:smarttags" w:element="metricconverter">
        <w:smartTagPr>
          <w:attr w:name="ProductID" w:val="500 м"/>
        </w:smartTagPr>
        <w:r w:rsidRPr="0013451C">
          <w:rPr>
            <w:rFonts w:ascii="Arial" w:hAnsi="Arial" w:cs="Arial"/>
            <w:sz w:val="24"/>
            <w:szCs w:val="24"/>
            <w:lang w:eastAsia="ru-RU"/>
          </w:rPr>
          <w:t>500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объекты и производства третьего класса - </w:t>
      </w:r>
      <w:smartTag w:uri="urn:schemas-microsoft-com:office:smarttags" w:element="metricconverter">
        <w:smartTagPr>
          <w:attr w:name="ProductID" w:val="300 м"/>
        </w:smartTagPr>
        <w:r w:rsidRPr="0013451C">
          <w:rPr>
            <w:rFonts w:ascii="Arial" w:hAnsi="Arial" w:cs="Arial"/>
            <w:sz w:val="24"/>
            <w:szCs w:val="24"/>
            <w:lang w:eastAsia="ru-RU"/>
          </w:rPr>
          <w:t>300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объекты и производства четвертого класса - </w:t>
      </w:r>
      <w:smartTag w:uri="urn:schemas-microsoft-com:office:smarttags" w:element="metricconverter">
        <w:smartTagPr>
          <w:attr w:name="ProductID" w:val="100 м"/>
        </w:smartTagPr>
        <w:r w:rsidRPr="0013451C">
          <w:rPr>
            <w:rFonts w:ascii="Arial" w:hAnsi="Arial" w:cs="Arial"/>
            <w:sz w:val="24"/>
            <w:szCs w:val="24"/>
            <w:lang w:eastAsia="ru-RU"/>
          </w:rPr>
          <w:t>100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объекты и производства пятого класса - </w:t>
      </w:r>
      <w:smartTag w:uri="urn:schemas-microsoft-com:office:smarttags" w:element="metricconverter">
        <w:smartTagPr>
          <w:attr w:name="ProductID" w:val="50 м"/>
        </w:smartTagPr>
        <w:r w:rsidRPr="0013451C">
          <w:rPr>
            <w:rFonts w:ascii="Arial" w:hAnsi="Arial" w:cs="Arial"/>
            <w:sz w:val="24"/>
            <w:szCs w:val="24"/>
            <w:lang w:eastAsia="ru-RU"/>
          </w:rPr>
          <w:t>50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Режим территории санитарно-защитной зоны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Допускается размещать в границах санитарно-защитной зоны промышленного объекта или производства нежилые помещения для персонала, здания управления, здания административного назначения, лаборатории, объекты здравоохранения, спортивно-</w:t>
      </w:r>
      <w:r w:rsidRPr="0013451C">
        <w:rPr>
          <w:rFonts w:ascii="Arial" w:hAnsi="Arial" w:cs="Arial"/>
          <w:sz w:val="24"/>
          <w:szCs w:val="24"/>
          <w:lang w:eastAsia="ru-RU"/>
        </w:rPr>
        <w:softHyphen/>
        <w:t>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Санитарно-защитные зоны кладбищ</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Параметры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Сельские и закрытые кладбища могут находиться на расстоянии: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w:t>
      </w:r>
      <w:smartTag w:uri="urn:schemas-microsoft-com:office:smarttags" w:element="metricconverter">
        <w:smartTagPr>
          <w:attr w:name="ProductID" w:val="50 м"/>
        </w:smartTagPr>
        <w:r w:rsidRPr="0013451C">
          <w:rPr>
            <w:rFonts w:ascii="Arial" w:hAnsi="Arial" w:cs="Arial"/>
            <w:sz w:val="24"/>
            <w:szCs w:val="24"/>
            <w:lang w:eastAsia="ru-RU"/>
          </w:rPr>
          <w:t>50 м</w:t>
        </w:r>
      </w:smartTag>
      <w:r w:rsidRPr="0013451C">
        <w:rPr>
          <w:rFonts w:ascii="Arial" w:hAnsi="Arial" w:cs="Arial"/>
          <w:sz w:val="24"/>
          <w:szCs w:val="24"/>
          <w:lang w:eastAsia="ru-RU"/>
        </w:rPr>
        <w:t>. от жилых, общественных зданий, спортивно-оздоровительных зон;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13451C">
          <w:rPr>
            <w:rFonts w:ascii="Arial" w:hAnsi="Arial" w:cs="Arial"/>
            <w:sz w:val="24"/>
            <w:szCs w:val="24"/>
            <w:lang w:eastAsia="ru-RU"/>
          </w:rPr>
          <w:t>1000 м</w:t>
        </w:r>
      </w:smartTag>
      <w:r w:rsidRPr="0013451C">
        <w:rPr>
          <w:rFonts w:ascii="Arial" w:hAnsi="Arial" w:cs="Arial"/>
          <w:sz w:val="24"/>
          <w:szCs w:val="24"/>
          <w:lang w:eastAsia="ru-RU"/>
        </w:rPr>
        <w:t>. с подтверждением достаточности расстояния расчетами поясов зон санитарной охраны водоисточника и времени фильтрации;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13451C">
          <w:rPr>
            <w:rFonts w:ascii="Arial" w:hAnsi="Arial" w:cs="Arial"/>
            <w:sz w:val="24"/>
            <w:szCs w:val="24"/>
            <w:lang w:eastAsia="ru-RU"/>
          </w:rPr>
          <w:t>300 м</w:t>
        </w:r>
      </w:smartTag>
      <w:r w:rsidRPr="0013451C">
        <w:rPr>
          <w:rFonts w:ascii="Arial" w:hAnsi="Arial" w:cs="Arial"/>
          <w:sz w:val="24"/>
          <w:szCs w:val="24"/>
          <w:lang w:eastAsia="ru-RU"/>
        </w:rPr>
        <w:t>. от границ селитебной территории.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Ограничения деятельности: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санитарно-защитных зонах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лечебно-оздоровительные учреждения общего пользования.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9.2.5. Санитарно-защитные зоны скотомогильников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СЗЗ действующих скотомогильников составляют </w:t>
      </w:r>
      <w:smartTag w:uri="urn:schemas-microsoft-com:office:smarttags" w:element="metricconverter">
        <w:smartTagPr>
          <w:attr w:name="ProductID" w:val="1000 метров"/>
        </w:smartTagPr>
        <w:r w:rsidRPr="0013451C">
          <w:rPr>
            <w:rFonts w:ascii="Arial" w:hAnsi="Arial" w:cs="Arial"/>
            <w:sz w:val="24"/>
            <w:szCs w:val="24"/>
            <w:lang w:eastAsia="ru-RU"/>
          </w:rPr>
          <w:t>1000 метров</w:t>
        </w:r>
      </w:smartTag>
      <w:r w:rsidRPr="0013451C">
        <w:rPr>
          <w:rFonts w:ascii="Arial" w:hAnsi="Arial" w:cs="Arial"/>
          <w:sz w:val="24"/>
          <w:szCs w:val="24"/>
          <w:lang w:eastAsia="ru-RU"/>
        </w:rPr>
        <w:t>, однако новые санитарно-защитные зоны на закрытый скотомогильник в настоящее время не определены.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Ограничения деятельности: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В 1000-метровой санитарно-защитной зоне скотомогильника (биотермической ямы) запрещается размещение жилых, общественных зданий, животноводческих ферм (комплексов). Нельзя размещать ближе </w:t>
      </w:r>
      <w:smartTag w:uri="urn:schemas-microsoft-com:office:smarttags" w:element="metricconverter">
        <w:smartTagPr>
          <w:attr w:name="ProductID" w:val="200 м"/>
        </w:smartTagPr>
        <w:r w:rsidRPr="0013451C">
          <w:rPr>
            <w:rFonts w:ascii="Arial" w:hAnsi="Arial" w:cs="Arial"/>
            <w:sz w:val="24"/>
            <w:szCs w:val="24"/>
            <w:lang w:eastAsia="ru-RU"/>
          </w:rPr>
          <w:t>200 м</w:t>
        </w:r>
      </w:smartTag>
      <w:r w:rsidRPr="0013451C">
        <w:rPr>
          <w:rFonts w:ascii="Arial" w:hAnsi="Arial" w:cs="Arial"/>
          <w:sz w:val="24"/>
          <w:szCs w:val="24"/>
          <w:lang w:eastAsia="ru-RU"/>
        </w:rPr>
        <w:t>. от скотомогильников скотопрогоны и пастбища; автомобильные, железные дороги в зависимости от их категории не должны приближаться к скотомогильникам ближе 50-</w:t>
      </w:r>
      <w:smartTag w:uri="urn:schemas-microsoft-com:office:smarttags" w:element="metricconverter">
        <w:smartTagPr>
          <w:attr w:name="ProductID" w:val="300 м"/>
        </w:smartTagPr>
        <w:r w:rsidRPr="0013451C">
          <w:rPr>
            <w:rFonts w:ascii="Arial" w:hAnsi="Arial" w:cs="Arial"/>
            <w:sz w:val="24"/>
            <w:szCs w:val="24"/>
            <w:lang w:eastAsia="ru-RU"/>
          </w:rPr>
          <w:t>300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Согласно информации Управления ветеринарии Липецкой области (письмо Управления № 22-3176 И22-4188 от 20.09.2019 года) на территории сельского поселения Первомайский сельсовет Лев-Толстовского муниципального района - скотомогильников (биометрических) ям нет.</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9.2.6 Санитарно-защитные зоны участков складирования ТКО</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Размер санитарно-защитной зоны от жилой застройки до границ полигона ТКО - </w:t>
      </w:r>
      <w:smartTag w:uri="urn:schemas-microsoft-com:office:smarttags" w:element="metricconverter">
        <w:smartTagPr>
          <w:attr w:name="ProductID" w:val="500 м"/>
        </w:smartTagPr>
        <w:r w:rsidRPr="0013451C">
          <w:rPr>
            <w:rFonts w:ascii="Arial" w:hAnsi="Arial" w:cs="Arial"/>
            <w:sz w:val="24"/>
            <w:szCs w:val="24"/>
            <w:lang w:eastAsia="ru-RU"/>
          </w:rPr>
          <w:t>500 м</w:t>
        </w:r>
      </w:smartTag>
      <w:r w:rsidRPr="0013451C">
        <w:rPr>
          <w:rFonts w:ascii="Arial" w:hAnsi="Arial" w:cs="Arial"/>
          <w:sz w:val="24"/>
          <w:szCs w:val="24"/>
          <w:lang w:eastAsia="ru-RU"/>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9.3. Ограничения по требованиям охраны инженерно-транспортных коммуникаций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9.3.1. Полоса отвода и придорожная полоса автомобильных дорог</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-пятидесяти метров - для автомобильных дорог четвертой категорий;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-двадцати пяти метров - для автомобильных дорог пятой категории.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Ограничения деятельности: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-строительство жилых и общественных зданий, складов;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-проведение строительных, геологоразведочных, топографических, горных и изыскательских работ, а также устройство наземных сооружений;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-размещение зданий, строений, сооружений, устройств и объектов, не связанных с обслуживанием автомобильной дороги, ее строительством, реконструкцией, ремонтом, содержанием и эксплуатацией;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-распашка земельных участков, покос травы, рубка и повреждение лесных насаждений и иных многолетних насаждений, снятие дерна и выемка грунта;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Охранные зоны магистральных газопроводов и газораспределительных сетей</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Ширина охранных зон газопроводов, принята в соответствие с "Правилами охраны магистральных трубопроводов", пост. Госгортехнадзора России № 9 от 22.02.92 г.</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"Правила безопасности в газовом хозяйстве" (ПБ 12-245-98)</w:t>
      </w:r>
    </w:p>
    <w:p w:rsidR="008A5071" w:rsidRPr="0013451C" w:rsidRDefault="008A5071" w:rsidP="0013451C">
      <w:pPr>
        <w:spacing w:after="0" w:line="288" w:lineRule="atLeast"/>
        <w:ind w:firstLine="567"/>
        <w:jc w:val="both"/>
        <w:rPr>
          <w:rFonts w:ascii="Arial" w:hAnsi="Arial" w:cs="Arial"/>
          <w:sz w:val="24"/>
          <w:szCs w:val="24"/>
          <w:lang w:eastAsia="ru-RU"/>
        </w:rPr>
      </w:pPr>
      <w:hyperlink r:id="rId48" w:history="1">
        <w:r w:rsidRPr="0013451C">
          <w:rPr>
            <w:rFonts w:ascii="Arial" w:hAnsi="Arial" w:cs="Arial"/>
            <w:color w:val="0000FF"/>
            <w:sz w:val="24"/>
            <w:szCs w:val="24"/>
            <w:u w:val="single"/>
            <w:lang w:eastAsia="ru-RU"/>
          </w:rPr>
          <w:t>СанПиН 2.2.1/21.1.1200-О3 </w:t>
        </w:r>
      </w:hyperlink>
      <w:r w:rsidRPr="0013451C">
        <w:rPr>
          <w:rFonts w:ascii="Arial" w:hAnsi="Arial" w:cs="Arial"/>
          <w:sz w:val="24"/>
          <w:szCs w:val="24"/>
          <w:lang w:eastAsia="ru-RU"/>
        </w:rPr>
        <w:t>(приложение 1,5).</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Для газораспределительных сетей устанавливаются следующие охранные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а) вдоль трас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13451C">
          <w:rPr>
            <w:rFonts w:ascii="Arial" w:hAnsi="Arial" w:cs="Arial"/>
            <w:sz w:val="24"/>
            <w:szCs w:val="24"/>
            <w:lang w:eastAsia="ru-RU"/>
          </w:rPr>
          <w:t>2 метров</w:t>
        </w:r>
      </w:smartTag>
      <w:r w:rsidRPr="0013451C">
        <w:rPr>
          <w:rFonts w:ascii="Arial" w:hAnsi="Arial" w:cs="Arial"/>
          <w:sz w:val="24"/>
          <w:szCs w:val="24"/>
          <w:lang w:eastAsia="ru-RU"/>
        </w:rPr>
        <w:t xml:space="preserve"> с каждой стороны газопровода;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3451C">
          <w:rPr>
            <w:rFonts w:ascii="Arial" w:hAnsi="Arial" w:cs="Arial"/>
            <w:sz w:val="24"/>
            <w:szCs w:val="24"/>
            <w:lang w:eastAsia="ru-RU"/>
          </w:rPr>
          <w:t>3 метров</w:t>
        </w:r>
      </w:smartTag>
      <w:r w:rsidRPr="0013451C">
        <w:rPr>
          <w:rFonts w:ascii="Arial" w:hAnsi="Arial" w:cs="Arial"/>
          <w:sz w:val="24"/>
          <w:szCs w:val="24"/>
          <w:lang w:eastAsia="ru-RU"/>
        </w:rPr>
        <w:t xml:space="preserve"> от газопровода со стороны провода и </w:t>
      </w:r>
      <w:smartTag w:uri="urn:schemas-microsoft-com:office:smarttags" w:element="metricconverter">
        <w:smartTagPr>
          <w:attr w:name="ProductID" w:val="2 метров"/>
        </w:smartTagPr>
        <w:r w:rsidRPr="0013451C">
          <w:rPr>
            <w:rFonts w:ascii="Arial" w:hAnsi="Arial" w:cs="Arial"/>
            <w:sz w:val="24"/>
            <w:szCs w:val="24"/>
            <w:lang w:eastAsia="ru-RU"/>
          </w:rPr>
          <w:t>2 метров</w:t>
        </w:r>
      </w:smartTag>
      <w:r w:rsidRPr="0013451C">
        <w:rPr>
          <w:rFonts w:ascii="Arial" w:hAnsi="Arial" w:cs="Arial"/>
          <w:sz w:val="24"/>
          <w:szCs w:val="24"/>
          <w:lang w:eastAsia="ru-RU"/>
        </w:rPr>
        <w:t xml:space="preserve"> - с противоположной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13451C">
          <w:rPr>
            <w:rFonts w:ascii="Arial" w:hAnsi="Arial" w:cs="Arial"/>
            <w:sz w:val="24"/>
            <w:szCs w:val="24"/>
            <w:lang w:eastAsia="ru-RU"/>
          </w:rPr>
          <w:t>10 метров</w:t>
        </w:r>
      </w:smartTag>
      <w:r w:rsidRPr="0013451C">
        <w:rPr>
          <w:rFonts w:ascii="Arial" w:hAnsi="Arial" w:cs="Arial"/>
          <w:sz w:val="24"/>
          <w:szCs w:val="24"/>
          <w:lang w:eastAsia="ru-RU"/>
        </w:rPr>
        <w:t xml:space="preserve"> от границ этих объектов. Для газорегуляторных пунктов, пристроенных к зданиям, охранная зона не регламентируется;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г) вдоль трасс межпоселковых газопроводов, проходящих по лесам и древесно-кустарниковой растительности,- в виде просек шириной </w:t>
      </w:r>
      <w:smartTag w:uri="urn:schemas-microsoft-com:office:smarttags" w:element="metricconverter">
        <w:smartTagPr>
          <w:attr w:name="ProductID" w:val="6 метров"/>
        </w:smartTagPr>
        <w:r w:rsidRPr="0013451C">
          <w:rPr>
            <w:rFonts w:ascii="Arial" w:hAnsi="Arial" w:cs="Arial"/>
            <w:sz w:val="24"/>
            <w:szCs w:val="24"/>
            <w:lang w:eastAsia="ru-RU"/>
          </w:rPr>
          <w:t>6 метров</w:t>
        </w:r>
      </w:smartTag>
      <w:r w:rsidRPr="0013451C">
        <w:rPr>
          <w:rFonts w:ascii="Arial" w:hAnsi="Arial" w:cs="Arial"/>
          <w:sz w:val="24"/>
          <w:szCs w:val="24"/>
          <w:lang w:eastAsia="ru-RU"/>
        </w:rPr>
        <w:t xml:space="preserve">, по </w:t>
      </w:r>
      <w:smartTag w:uri="urn:schemas-microsoft-com:office:smarttags" w:element="metricconverter">
        <w:smartTagPr>
          <w:attr w:name="ProductID" w:val="3 метра"/>
        </w:smartTagPr>
        <w:r w:rsidRPr="0013451C">
          <w:rPr>
            <w:rFonts w:ascii="Arial" w:hAnsi="Arial" w:cs="Arial"/>
            <w:sz w:val="24"/>
            <w:szCs w:val="24"/>
            <w:lang w:eastAsia="ru-RU"/>
          </w:rPr>
          <w:t>3 метра</w:t>
        </w:r>
      </w:smartTag>
      <w:r w:rsidRPr="0013451C">
        <w:rPr>
          <w:rFonts w:ascii="Arial" w:hAnsi="Arial" w:cs="Arial"/>
          <w:sz w:val="24"/>
          <w:szCs w:val="24"/>
          <w:lang w:eastAsia="ru-RU"/>
        </w:rPr>
        <w:t xml:space="preserve"> с каждой стороны газопровода. Для подземных участков газопроводов расстояние от деревьев до трубопровода должно быть не менее высоты деревьев в течении всего срока эксплуатации газопровода.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Охранные зоны трасс газопроводов высокого давления 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25 метров"/>
        </w:smartTagPr>
        <w:r w:rsidRPr="0013451C">
          <w:rPr>
            <w:rFonts w:ascii="Arial" w:hAnsi="Arial" w:cs="Arial"/>
            <w:sz w:val="24"/>
            <w:szCs w:val="24"/>
            <w:lang w:eastAsia="ru-RU"/>
          </w:rPr>
          <w:t>25 метров</w:t>
        </w:r>
      </w:smartTag>
      <w:r w:rsidRPr="0013451C">
        <w:rPr>
          <w:rFonts w:ascii="Arial" w:hAnsi="Arial" w:cs="Arial"/>
          <w:sz w:val="24"/>
          <w:szCs w:val="24"/>
          <w:lang w:eastAsia="ru-RU"/>
        </w:rPr>
        <w:t xml:space="preserve"> (в обе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От ГРС охранная зона составляет </w:t>
      </w:r>
      <w:smartTag w:uri="urn:schemas-microsoft-com:office:smarttags" w:element="metricconverter">
        <w:smartTagPr>
          <w:attr w:name="ProductID" w:val="100 м"/>
        </w:smartTagPr>
        <w:r w:rsidRPr="0013451C">
          <w:rPr>
            <w:rFonts w:ascii="Arial" w:hAnsi="Arial" w:cs="Arial"/>
            <w:sz w:val="24"/>
            <w:szCs w:val="24"/>
            <w:lang w:eastAsia="ru-RU"/>
          </w:rPr>
          <w:t>100 м</w:t>
        </w:r>
      </w:smartTag>
      <w:r w:rsidRPr="0013451C">
        <w:rPr>
          <w:rFonts w:ascii="Arial" w:hAnsi="Arial" w:cs="Arial"/>
          <w:sz w:val="24"/>
          <w:szCs w:val="24"/>
          <w:lang w:eastAsia="ru-RU"/>
        </w:rPr>
        <w:t>. по периметру территории ГРС. Зона минимально-допустимых расстояний от наземных магистральных газопроводов до городов и населенных пунктов, составляют от 150м до 300м (в зависимости от диаметра труб) в обе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Ду </w:t>
      </w:r>
      <w:smartTag w:uri="urn:schemas-microsoft-com:office:smarttags" w:element="metricconverter">
        <w:smartTagPr>
          <w:attr w:name="ProductID" w:val="1200 мм"/>
        </w:smartTagPr>
        <w:r w:rsidRPr="0013451C">
          <w:rPr>
            <w:rFonts w:ascii="Arial" w:hAnsi="Arial" w:cs="Arial"/>
            <w:sz w:val="24"/>
            <w:szCs w:val="24"/>
            <w:lang w:eastAsia="ru-RU"/>
          </w:rPr>
          <w:t>1200 мм</w:t>
        </w:r>
      </w:smartTag>
      <w:r w:rsidRPr="0013451C">
        <w:rPr>
          <w:rFonts w:ascii="Arial" w:hAnsi="Arial" w:cs="Arial"/>
          <w:sz w:val="24"/>
          <w:szCs w:val="24"/>
          <w:lang w:eastAsia="ru-RU"/>
        </w:rPr>
        <w:t xml:space="preserve">. - </w:t>
      </w:r>
      <w:smartTag w:uri="urn:schemas-microsoft-com:office:smarttags" w:element="metricconverter">
        <w:smartTagPr>
          <w:attr w:name="ProductID" w:val="300 м"/>
        </w:smartTagPr>
        <w:r w:rsidRPr="0013451C">
          <w:rPr>
            <w:rFonts w:ascii="Arial" w:hAnsi="Arial" w:cs="Arial"/>
            <w:sz w:val="24"/>
            <w:szCs w:val="24"/>
            <w:lang w:eastAsia="ru-RU"/>
          </w:rPr>
          <w:t>300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Ду </w:t>
      </w:r>
      <w:smartTag w:uri="urn:schemas-microsoft-com:office:smarttags" w:element="metricconverter">
        <w:smartTagPr>
          <w:attr w:name="ProductID" w:val="1000 мм"/>
        </w:smartTagPr>
        <w:r w:rsidRPr="0013451C">
          <w:rPr>
            <w:rFonts w:ascii="Arial" w:hAnsi="Arial" w:cs="Arial"/>
            <w:sz w:val="24"/>
            <w:szCs w:val="24"/>
            <w:lang w:eastAsia="ru-RU"/>
          </w:rPr>
          <w:t>1000 мм</w:t>
        </w:r>
      </w:smartTag>
      <w:r w:rsidRPr="0013451C">
        <w:rPr>
          <w:rFonts w:ascii="Arial" w:hAnsi="Arial" w:cs="Arial"/>
          <w:sz w:val="24"/>
          <w:szCs w:val="24"/>
          <w:lang w:eastAsia="ru-RU"/>
        </w:rPr>
        <w:t xml:space="preserve">., 800мм. - </w:t>
      </w:r>
      <w:smartTag w:uri="urn:schemas-microsoft-com:office:smarttags" w:element="metricconverter">
        <w:smartTagPr>
          <w:attr w:name="ProductID" w:val="250 м"/>
        </w:smartTagPr>
        <w:r w:rsidRPr="0013451C">
          <w:rPr>
            <w:rFonts w:ascii="Arial" w:hAnsi="Arial" w:cs="Arial"/>
            <w:sz w:val="24"/>
            <w:szCs w:val="24"/>
            <w:lang w:eastAsia="ru-RU"/>
          </w:rPr>
          <w:t>250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Ду </w:t>
      </w:r>
      <w:smartTag w:uri="urn:schemas-microsoft-com:office:smarttags" w:element="metricconverter">
        <w:smartTagPr>
          <w:attr w:name="ProductID" w:val="700 мм"/>
        </w:smartTagPr>
        <w:r w:rsidRPr="0013451C">
          <w:rPr>
            <w:rFonts w:ascii="Arial" w:hAnsi="Arial" w:cs="Arial"/>
            <w:sz w:val="24"/>
            <w:szCs w:val="24"/>
            <w:lang w:eastAsia="ru-RU"/>
          </w:rPr>
          <w:t>700 мм</w:t>
        </w:r>
      </w:smartTag>
      <w:r w:rsidRPr="0013451C">
        <w:rPr>
          <w:rFonts w:ascii="Arial" w:hAnsi="Arial" w:cs="Arial"/>
          <w:sz w:val="24"/>
          <w:szCs w:val="24"/>
          <w:lang w:eastAsia="ru-RU"/>
        </w:rPr>
        <w:t>. - 200м.;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Ду </w:t>
      </w:r>
      <w:smartTag w:uri="urn:schemas-microsoft-com:office:smarttags" w:element="metricconverter">
        <w:smartTagPr>
          <w:attr w:name="ProductID" w:val="500 мм"/>
        </w:smartTagPr>
        <w:r w:rsidRPr="0013451C">
          <w:rPr>
            <w:rFonts w:ascii="Arial" w:hAnsi="Arial" w:cs="Arial"/>
            <w:sz w:val="24"/>
            <w:szCs w:val="24"/>
            <w:lang w:eastAsia="ru-RU"/>
          </w:rPr>
          <w:t>500 мм</w:t>
        </w:r>
      </w:smartTag>
      <w:r w:rsidRPr="0013451C">
        <w:rPr>
          <w:rFonts w:ascii="Arial" w:hAnsi="Arial" w:cs="Arial"/>
          <w:sz w:val="24"/>
          <w:szCs w:val="24"/>
          <w:lang w:eastAsia="ru-RU"/>
        </w:rPr>
        <w:t xml:space="preserve">. - </w:t>
      </w:r>
      <w:smartTag w:uri="urn:schemas-microsoft-com:office:smarttags" w:element="metricconverter">
        <w:smartTagPr>
          <w:attr w:name="ProductID" w:val="150 м"/>
        </w:smartTagPr>
        <w:r w:rsidRPr="0013451C">
          <w:rPr>
            <w:rFonts w:ascii="Arial" w:hAnsi="Arial" w:cs="Arial"/>
            <w:sz w:val="24"/>
            <w:szCs w:val="24"/>
            <w:lang w:eastAsia="ru-RU"/>
          </w:rPr>
          <w:t>150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Ду </w:t>
      </w:r>
      <w:smartTag w:uri="urn:schemas-microsoft-com:office:smarttags" w:element="metricconverter">
        <w:smartTagPr>
          <w:attr w:name="ProductID" w:val="300 мм"/>
        </w:smartTagPr>
        <w:r w:rsidRPr="0013451C">
          <w:rPr>
            <w:rFonts w:ascii="Arial" w:hAnsi="Arial" w:cs="Arial"/>
            <w:sz w:val="24"/>
            <w:szCs w:val="24"/>
            <w:lang w:eastAsia="ru-RU"/>
          </w:rPr>
          <w:t>300 мм</w:t>
        </w:r>
      </w:smartTag>
      <w:r w:rsidRPr="0013451C">
        <w:rPr>
          <w:rFonts w:ascii="Arial" w:hAnsi="Arial" w:cs="Arial"/>
          <w:sz w:val="24"/>
          <w:szCs w:val="24"/>
          <w:lang w:eastAsia="ru-RU"/>
        </w:rPr>
        <w:t xml:space="preserve">. - </w:t>
      </w:r>
      <w:smartTag w:uri="urn:schemas-microsoft-com:office:smarttags" w:element="metricconverter">
        <w:smartTagPr>
          <w:attr w:name="ProductID" w:val="100 м"/>
        </w:smartTagPr>
        <w:r w:rsidRPr="0013451C">
          <w:rPr>
            <w:rFonts w:ascii="Arial" w:hAnsi="Arial" w:cs="Arial"/>
            <w:sz w:val="24"/>
            <w:szCs w:val="24"/>
            <w:lang w:eastAsia="ru-RU"/>
          </w:rPr>
          <w:t>100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Все частные лица при любых работах с землей, находящейся в непосредственной близости от газопровода обязательно обращаются за согласованием в филиал АО "Газпром".</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Ограничения (обременения) на земельные участки, входящие в охранные зоны газораспределительных сетей устанавливаются в соответствии с п. 14 Правил охраны газораспределительных сетей, утверждённых постановлением Правительства РФ от 20.11.2000 № 878.</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строить объекты жилищно-гражданского и производственного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 устраивать свалки и склады, разливать растворы кислот, солей, щелочей и других химически активных веществ;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 разводить огонь и размещать источники огня;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13451C">
          <w:rPr>
            <w:rFonts w:ascii="Arial" w:hAnsi="Arial" w:cs="Arial"/>
            <w:sz w:val="24"/>
            <w:szCs w:val="24"/>
            <w:lang w:eastAsia="ru-RU"/>
          </w:rPr>
          <w:t>0,3 метра</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л) самовольно подключаться к газораспределительным сетям.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Дополнительные ограничения и обременения на земельные участки, входящие в охранные зоны объектов магистральных газопроводов установлены п. 4-6 Правил охраны магистральных газопроводов, утверждённых постановлением Правительства РФ от 08.09.2017 года № 1083.</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охранных зонах запрещается: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устраивать свалки, осуществлять сброс и слив едких и коррозионно-агрессивных веществ и горюче-смазочных материалов;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 складировать любые материалы, в том числе горюче-смазочные, или размещать хранилища любых материалов;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 проводить работы с использованием ударно-импульсных устройств и вспомогательных механизмов, сбрасывать грузы;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к) огораживать и перегораживать охранные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л) размещать какие-либо здания, строения, сооружения, не относящиеся к объектам, указанным в пункте 2 Правил охраны магистральных газопроводов, за исключением объектов, указанных в подпунктах "д" - "к" и "м" пункта 6 Правил охраны магистральных газопроводов;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м) осуществлять несанкционированное подключение (присоединение) к магистральному газопроводу.</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проведение горных, взрывных, строительных, монтажных, мелиоративных работ, в том числе работ, связанных с затоплением земель;</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осуществление посадки и вырубки деревьев и кустарников;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проведение погрузочно-разгрузочных работ, устройство водопоев скота, колка и заготовка льда;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г) проведение земляных работ на глубине более чем </w:t>
      </w:r>
      <w:smartTag w:uri="urn:schemas-microsoft-com:office:smarttags" w:element="metricconverter">
        <w:smartTagPr>
          <w:attr w:name="ProductID" w:val="0,3 метра"/>
        </w:smartTagPr>
        <w:r w:rsidRPr="0013451C">
          <w:rPr>
            <w:rFonts w:ascii="Arial" w:hAnsi="Arial" w:cs="Arial"/>
            <w:sz w:val="24"/>
            <w:szCs w:val="24"/>
            <w:lang w:eastAsia="ru-RU"/>
          </w:rPr>
          <w:t>0,3 метра</w:t>
        </w:r>
      </w:smartTag>
      <w:r w:rsidRPr="0013451C">
        <w:rPr>
          <w:rFonts w:ascii="Arial" w:hAnsi="Arial" w:cs="Arial"/>
          <w:sz w:val="24"/>
          <w:szCs w:val="24"/>
          <w:lang w:eastAsia="ru-RU"/>
        </w:rPr>
        <w:t>, планировка грунта;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 сооружение запруд на реках и ручьях;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е) складирование кормов, удобрений, сена, соломы, размещение полевых станов и загонов для скота;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ж) размещение туристских стоянок;</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 размещение гаражей, стоянок и парковок транспортных средств;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и) сооружение переездов через магистральные газопроводы;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к) прокладка инженерных коммуникаций;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л) проведение инженерных изысканий, связанных с бурением скважин и устройством шурфов;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м) устройство причалов для судов и пляжей;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 проведение работ на объектах транспортной инфраструктуры, находящихся на территории охранной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 проведение работ, связанных с временным затоплением земель, не относящихся к землям сельскохозяйственного назначения.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Охранные зоны трубопроводного транспорта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Охранные зоны устанавливаются в соответствием с "Правилами охраны магистральных трубопроводов", утвержденными постановлением Госгортехнадзора России от 24.04.92 № 9.</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Для исключения возможности повреждения трубопроводов (при любом виде их прокладки) устанавливаются охранные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13451C">
          <w:rPr>
            <w:rFonts w:ascii="Arial" w:hAnsi="Arial" w:cs="Arial"/>
            <w:sz w:val="24"/>
            <w:szCs w:val="24"/>
            <w:lang w:eastAsia="ru-RU"/>
          </w:rPr>
          <w:t>25 м</w:t>
        </w:r>
      </w:smartTag>
      <w:r w:rsidRPr="0013451C">
        <w:rPr>
          <w:rFonts w:ascii="Arial" w:hAnsi="Arial" w:cs="Arial"/>
          <w:sz w:val="24"/>
          <w:szCs w:val="24"/>
          <w:lang w:eastAsia="ru-RU"/>
        </w:rPr>
        <w:t>. от оси трубопровода с каждой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13451C">
          <w:rPr>
            <w:rFonts w:ascii="Arial" w:hAnsi="Arial" w:cs="Arial"/>
            <w:sz w:val="24"/>
            <w:szCs w:val="24"/>
            <w:lang w:eastAsia="ru-RU"/>
          </w:rPr>
          <w:t>100 м</w:t>
        </w:r>
      </w:smartTag>
      <w:r w:rsidRPr="0013451C">
        <w:rPr>
          <w:rFonts w:ascii="Arial" w:hAnsi="Arial" w:cs="Arial"/>
          <w:sz w:val="24"/>
          <w:szCs w:val="24"/>
          <w:lang w:eastAsia="ru-RU"/>
        </w:rPr>
        <w:t>. от оси трубопровода с каждой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13451C">
          <w:rPr>
            <w:rFonts w:ascii="Arial" w:hAnsi="Arial" w:cs="Arial"/>
            <w:sz w:val="24"/>
            <w:szCs w:val="24"/>
            <w:lang w:eastAsia="ru-RU"/>
          </w:rPr>
          <w:t>100 м</w:t>
        </w:r>
      </w:smartTag>
      <w:r w:rsidRPr="0013451C">
        <w:rPr>
          <w:rFonts w:ascii="Arial" w:hAnsi="Arial" w:cs="Arial"/>
          <w:sz w:val="24"/>
          <w:szCs w:val="24"/>
          <w:lang w:eastAsia="ru-RU"/>
        </w:rPr>
        <w:t>. с каждой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13451C">
          <w:rPr>
            <w:rFonts w:ascii="Arial" w:hAnsi="Arial" w:cs="Arial"/>
            <w:sz w:val="24"/>
            <w:szCs w:val="24"/>
            <w:lang w:eastAsia="ru-RU"/>
          </w:rPr>
          <w:t>50 м</w:t>
        </w:r>
      </w:smartTag>
      <w:r w:rsidRPr="0013451C">
        <w:rPr>
          <w:rFonts w:ascii="Arial" w:hAnsi="Arial" w:cs="Arial"/>
          <w:sz w:val="24"/>
          <w:szCs w:val="24"/>
          <w:lang w:eastAsia="ru-RU"/>
        </w:rPr>
        <w:t>. во все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13451C">
          <w:rPr>
            <w:rFonts w:ascii="Arial" w:hAnsi="Arial" w:cs="Arial"/>
            <w:sz w:val="24"/>
            <w:szCs w:val="24"/>
            <w:lang w:eastAsia="ru-RU"/>
          </w:rPr>
          <w:t>100 м</w:t>
        </w:r>
      </w:smartTag>
      <w:r w:rsidRPr="0013451C">
        <w:rPr>
          <w:rFonts w:ascii="Arial" w:hAnsi="Arial" w:cs="Arial"/>
          <w:sz w:val="24"/>
          <w:szCs w:val="24"/>
          <w:lang w:eastAsia="ru-RU"/>
        </w:rPr>
        <w:t>. во все стороны.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Охранные зоны объектов электросетевого хозяйства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1) Размеры охранных зон:</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до 1 кВ - </w:t>
      </w:r>
      <w:smartTag w:uri="urn:schemas-microsoft-com:office:smarttags" w:element="metricconverter">
        <w:smartTagPr>
          <w:attr w:name="ProductID" w:val="2 м"/>
        </w:smartTagPr>
        <w:r w:rsidRPr="0013451C">
          <w:rPr>
            <w:rFonts w:ascii="Arial" w:hAnsi="Arial" w:cs="Arial"/>
            <w:sz w:val="24"/>
            <w:szCs w:val="24"/>
            <w:lang w:eastAsia="ru-RU"/>
          </w:rPr>
          <w:t>2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1-20 кВ - </w:t>
      </w:r>
      <w:smartTag w:uri="urn:schemas-microsoft-com:office:smarttags" w:element="metricconverter">
        <w:smartTagPr>
          <w:attr w:name="ProductID" w:val="10 м"/>
        </w:smartTagPr>
        <w:r w:rsidRPr="0013451C">
          <w:rPr>
            <w:rFonts w:ascii="Arial" w:hAnsi="Arial" w:cs="Arial"/>
            <w:sz w:val="24"/>
            <w:szCs w:val="24"/>
            <w:lang w:eastAsia="ru-RU"/>
          </w:rPr>
          <w:t>10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35 кВ - </w:t>
      </w:r>
      <w:smartTag w:uri="urn:schemas-microsoft-com:office:smarttags" w:element="metricconverter">
        <w:smartTagPr>
          <w:attr w:name="ProductID" w:val="15 м"/>
        </w:smartTagPr>
        <w:r w:rsidRPr="0013451C">
          <w:rPr>
            <w:rFonts w:ascii="Arial" w:hAnsi="Arial" w:cs="Arial"/>
            <w:sz w:val="24"/>
            <w:szCs w:val="24"/>
            <w:lang w:eastAsia="ru-RU"/>
          </w:rPr>
          <w:t>15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110 кВ - </w:t>
      </w:r>
      <w:smartTag w:uri="urn:schemas-microsoft-com:office:smarttags" w:element="metricconverter">
        <w:smartTagPr>
          <w:attr w:name="ProductID" w:val="20 м"/>
        </w:smartTagPr>
        <w:r w:rsidRPr="0013451C">
          <w:rPr>
            <w:rFonts w:ascii="Arial" w:hAnsi="Arial" w:cs="Arial"/>
            <w:sz w:val="24"/>
            <w:szCs w:val="24"/>
            <w:lang w:eastAsia="ru-RU"/>
          </w:rPr>
          <w:t>20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150,220 кВт - </w:t>
      </w:r>
      <w:smartTag w:uri="urn:schemas-microsoft-com:office:smarttags" w:element="metricconverter">
        <w:smartTagPr>
          <w:attr w:name="ProductID" w:val="25 м"/>
        </w:smartTagPr>
        <w:r w:rsidRPr="0013451C">
          <w:rPr>
            <w:rFonts w:ascii="Arial" w:hAnsi="Arial" w:cs="Arial"/>
            <w:sz w:val="24"/>
            <w:szCs w:val="24"/>
            <w:lang w:eastAsia="ru-RU"/>
          </w:rPr>
          <w:t>25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300,500 кВт - </w:t>
      </w:r>
      <w:smartTag w:uri="urn:schemas-microsoft-com:office:smarttags" w:element="metricconverter">
        <w:smartTagPr>
          <w:attr w:name="ProductID" w:val="30 м"/>
        </w:smartTagPr>
        <w:r w:rsidRPr="0013451C">
          <w:rPr>
            <w:rFonts w:ascii="Arial" w:hAnsi="Arial" w:cs="Arial"/>
            <w:sz w:val="24"/>
            <w:szCs w:val="24"/>
            <w:lang w:eastAsia="ru-RU"/>
          </w:rPr>
          <w:t>30 м</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13451C">
          <w:rPr>
            <w:rFonts w:ascii="Arial" w:hAnsi="Arial" w:cs="Arial"/>
            <w:sz w:val="24"/>
            <w:szCs w:val="24"/>
            <w:lang w:eastAsia="ru-RU"/>
          </w:rPr>
          <w:t>1 метра</w:t>
        </w:r>
      </w:smartTag>
      <w:r w:rsidRPr="0013451C">
        <w:rPr>
          <w:rFonts w:ascii="Arial" w:hAnsi="Arial" w:cs="Arial"/>
          <w:sz w:val="24"/>
          <w:szCs w:val="24"/>
          <w:lang w:eastAsia="ru-RU"/>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13451C">
          <w:rPr>
            <w:rFonts w:ascii="Arial" w:hAnsi="Arial" w:cs="Arial"/>
            <w:sz w:val="24"/>
            <w:szCs w:val="24"/>
            <w:lang w:eastAsia="ru-RU"/>
          </w:rPr>
          <w:t>0,6 метра</w:t>
        </w:r>
      </w:smartTag>
      <w:r w:rsidRPr="0013451C">
        <w:rPr>
          <w:rFonts w:ascii="Arial" w:hAnsi="Arial" w:cs="Arial"/>
          <w:sz w:val="24"/>
          <w:szCs w:val="24"/>
          <w:lang w:eastAsia="ru-RU"/>
        </w:rPr>
        <w:t xml:space="preserve"> в сторону зданий и сооружений и на </w:t>
      </w:r>
      <w:smartTag w:uri="urn:schemas-microsoft-com:office:smarttags" w:element="metricconverter">
        <w:smartTagPr>
          <w:attr w:name="ProductID" w:val="1 метр"/>
        </w:smartTagPr>
        <w:r w:rsidRPr="0013451C">
          <w:rPr>
            <w:rFonts w:ascii="Arial" w:hAnsi="Arial" w:cs="Arial"/>
            <w:sz w:val="24"/>
            <w:szCs w:val="24"/>
            <w:lang w:eastAsia="ru-RU"/>
          </w:rPr>
          <w:t>1 метр</w:t>
        </w:r>
      </w:smartTag>
      <w:r w:rsidRPr="0013451C">
        <w:rPr>
          <w:rFonts w:ascii="Arial" w:hAnsi="Arial" w:cs="Arial"/>
          <w:sz w:val="24"/>
          <w:szCs w:val="24"/>
          <w:lang w:eastAsia="ru-RU"/>
        </w:rPr>
        <w:t xml:space="preserve"> в сторону проезжей части улицы);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3) В пределах охранных зон без письменного решения о согласовании сетевых организаций юридическим и физическим лицам запрещаются: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а) строительство, капитальный ремонт, реконструкция или снос зданий и сооружений;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б) горные, взрывные, мелиоративные работы, в том числе связанные с временным затоплением земель;</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посадка и вырубка деревьев и кустарников;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13451C">
          <w:rPr>
            <w:rFonts w:ascii="Arial" w:hAnsi="Arial" w:cs="Arial"/>
            <w:sz w:val="24"/>
            <w:szCs w:val="24"/>
            <w:lang w:eastAsia="ru-RU"/>
          </w:rPr>
          <w:t>4,5 метра</w:t>
        </w:r>
      </w:smartTag>
      <w:r w:rsidRPr="0013451C">
        <w:rPr>
          <w:rFonts w:ascii="Arial" w:hAnsi="Arial" w:cs="Arial"/>
          <w:sz w:val="24"/>
          <w:szCs w:val="24"/>
          <w:lang w:eastAsia="ru-RU"/>
        </w:rPr>
        <w:t xml:space="preserve"> (в охранных зонах воздушных линий электропередачи);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ж) земляные работы на глубине более </w:t>
      </w:r>
      <w:smartTag w:uri="urn:schemas-microsoft-com:office:smarttags" w:element="metricconverter">
        <w:smartTagPr>
          <w:attr w:name="ProductID" w:val="0,3 метра"/>
        </w:smartTagPr>
        <w:r w:rsidRPr="0013451C">
          <w:rPr>
            <w:rFonts w:ascii="Arial" w:hAnsi="Arial" w:cs="Arial"/>
            <w:sz w:val="24"/>
            <w:szCs w:val="24"/>
            <w:lang w:eastAsia="ru-RU"/>
          </w:rPr>
          <w:t>0,3 метра</w:t>
        </w:r>
      </w:smartTag>
      <w:r w:rsidRPr="0013451C">
        <w:rPr>
          <w:rFonts w:ascii="Arial" w:hAnsi="Arial" w:cs="Arial"/>
          <w:sz w:val="24"/>
          <w:szCs w:val="24"/>
          <w:lang w:eastAsia="ru-RU"/>
        </w:rPr>
        <w:t xml:space="preserve"> (на вспахиваемых землях на глубине более </w:t>
      </w:r>
      <w:smartTag w:uri="urn:schemas-microsoft-com:office:smarttags" w:element="metricconverter">
        <w:smartTagPr>
          <w:attr w:name="ProductID" w:val="0,45 метра"/>
        </w:smartTagPr>
        <w:r w:rsidRPr="0013451C">
          <w:rPr>
            <w:rFonts w:ascii="Arial" w:hAnsi="Arial" w:cs="Arial"/>
            <w:sz w:val="24"/>
            <w:szCs w:val="24"/>
            <w:lang w:eastAsia="ru-RU"/>
          </w:rPr>
          <w:t>0,45 метра</w:t>
        </w:r>
      </w:smartTag>
      <w:r w:rsidRPr="0013451C">
        <w:rPr>
          <w:rFonts w:ascii="Arial" w:hAnsi="Arial" w:cs="Arial"/>
          <w:sz w:val="24"/>
          <w:szCs w:val="24"/>
          <w:lang w:eastAsia="ru-RU"/>
        </w:rPr>
        <w:t>), а также планировка грунта (в охранных зонах подземных кабельных линий электропередачи);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13451C">
          <w:rPr>
            <w:rFonts w:ascii="Arial" w:hAnsi="Arial" w:cs="Arial"/>
            <w:sz w:val="24"/>
            <w:szCs w:val="24"/>
            <w:lang w:eastAsia="ru-RU"/>
          </w:rPr>
          <w:t>3 метров</w:t>
        </w:r>
      </w:smartTag>
      <w:r w:rsidRPr="0013451C">
        <w:rPr>
          <w:rFonts w:ascii="Arial" w:hAnsi="Arial" w:cs="Arial"/>
          <w:sz w:val="24"/>
          <w:szCs w:val="24"/>
          <w:lang w:eastAsia="ru-RU"/>
        </w:rPr>
        <w:t xml:space="preserve"> (в охранных зонах воздушных линий электропередачи);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13451C">
          <w:rPr>
            <w:rFonts w:ascii="Arial" w:hAnsi="Arial" w:cs="Arial"/>
            <w:sz w:val="24"/>
            <w:szCs w:val="24"/>
            <w:lang w:eastAsia="ru-RU"/>
          </w:rPr>
          <w:t>4 метров</w:t>
        </w:r>
      </w:smartTag>
      <w:r w:rsidRPr="0013451C">
        <w:rPr>
          <w:rFonts w:ascii="Arial" w:hAnsi="Arial" w:cs="Arial"/>
          <w:sz w:val="24"/>
          <w:szCs w:val="24"/>
          <w:lang w:eastAsia="ru-RU"/>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- 110 кВ - </w:t>
      </w:r>
      <w:smartTag w:uri="urn:schemas-microsoft-com:office:smarttags" w:element="metricconverter">
        <w:smartTagPr>
          <w:attr w:name="ProductID" w:val="20 метров"/>
        </w:smartTagPr>
        <w:r w:rsidRPr="0013451C">
          <w:rPr>
            <w:rFonts w:ascii="Arial" w:hAnsi="Arial" w:cs="Arial"/>
            <w:sz w:val="24"/>
            <w:szCs w:val="24"/>
            <w:lang w:eastAsia="ru-RU"/>
          </w:rPr>
          <w:t>20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- 150-220 кВ - </w:t>
      </w:r>
      <w:smartTag w:uri="urn:schemas-microsoft-com:office:smarttags" w:element="metricconverter">
        <w:smartTagPr>
          <w:attr w:name="ProductID" w:val="25 метров"/>
        </w:smartTagPr>
        <w:r w:rsidRPr="0013451C">
          <w:rPr>
            <w:rFonts w:ascii="Arial" w:hAnsi="Arial" w:cs="Arial"/>
            <w:sz w:val="24"/>
            <w:szCs w:val="24"/>
            <w:lang w:eastAsia="ru-RU"/>
          </w:rPr>
          <w:t>25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- 330-500 кВ - </w:t>
      </w:r>
      <w:smartTag w:uri="urn:schemas-microsoft-com:office:smarttags" w:element="metricconverter">
        <w:smartTagPr>
          <w:attr w:name="ProductID" w:val="30 метров"/>
        </w:smartTagPr>
        <w:r w:rsidRPr="0013451C">
          <w:rPr>
            <w:rFonts w:ascii="Arial" w:hAnsi="Arial" w:cs="Arial"/>
            <w:sz w:val="24"/>
            <w:szCs w:val="24"/>
            <w:lang w:eastAsia="ru-RU"/>
          </w:rPr>
          <w:t>30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- 750 кВ - </w:t>
      </w:r>
      <w:smartTag w:uri="urn:schemas-microsoft-com:office:smarttags" w:element="metricconverter">
        <w:smartTagPr>
          <w:attr w:name="ProductID" w:val="40 метров"/>
        </w:smartTagPr>
        <w:r w:rsidRPr="0013451C">
          <w:rPr>
            <w:rFonts w:ascii="Arial" w:hAnsi="Arial" w:cs="Arial"/>
            <w:sz w:val="24"/>
            <w:szCs w:val="24"/>
            <w:lang w:eastAsia="ru-RU"/>
          </w:rPr>
          <w:t>40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- 1150 кВ - </w:t>
      </w:r>
      <w:smartTag w:uri="urn:schemas-microsoft-com:office:smarttags" w:element="metricconverter">
        <w:smartTagPr>
          <w:attr w:name="ProductID" w:val="55 метров"/>
        </w:smartTagPr>
        <w:r w:rsidRPr="0013451C">
          <w:rPr>
            <w:rFonts w:ascii="Arial" w:hAnsi="Arial" w:cs="Arial"/>
            <w:sz w:val="24"/>
            <w:szCs w:val="24"/>
            <w:lang w:eastAsia="ru-RU"/>
          </w:rPr>
          <w:t>55 метров</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Охранные зоны и санитарно-защитные зоны линий связи</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Согласно Правил охраны линий и сооружений связи Российской Федерации, утвержденных постановлением Правительства Российской Федерации от 9 июня </w:t>
      </w:r>
      <w:smartTag w:uri="urn:schemas-microsoft-com:office:smarttags" w:element="metricconverter">
        <w:smartTagPr>
          <w:attr w:name="ProductID" w:val="1995 г"/>
        </w:smartTagPr>
        <w:r w:rsidRPr="0013451C">
          <w:rPr>
            <w:rFonts w:ascii="Arial" w:hAnsi="Arial" w:cs="Arial"/>
            <w:sz w:val="24"/>
            <w:szCs w:val="24"/>
            <w:lang w:eastAsia="ru-RU"/>
          </w:rPr>
          <w:t>1995 г</w:t>
        </w:r>
      </w:smartTag>
      <w:r w:rsidRPr="0013451C">
        <w:rPr>
          <w:rFonts w:ascii="Arial" w:hAnsi="Arial" w:cs="Arial"/>
          <w:sz w:val="24"/>
          <w:szCs w:val="24"/>
          <w:lang w:eastAsia="ru-RU"/>
        </w:rPr>
        <w:t>. N 578; </w:t>
      </w:r>
      <w:hyperlink r:id="rId49" w:history="1">
        <w:r w:rsidRPr="0013451C">
          <w:rPr>
            <w:rFonts w:ascii="Arial" w:hAnsi="Arial" w:cs="Arial"/>
            <w:color w:val="0000FF"/>
            <w:sz w:val="24"/>
            <w:szCs w:val="24"/>
            <w:u w:val="single"/>
            <w:lang w:eastAsia="ru-RU"/>
          </w:rPr>
          <w:t>СанПиН 2.1.8/2.2.4.1383-03</w:t>
        </w:r>
      </w:hyperlink>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трассах кабельных и воздушных линий связи и линий радиофикации устанавливаются охранные зоны: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13451C">
          <w:rPr>
            <w:rFonts w:ascii="Arial" w:hAnsi="Arial" w:cs="Arial"/>
            <w:sz w:val="24"/>
            <w:szCs w:val="24"/>
            <w:lang w:eastAsia="ru-RU"/>
          </w:rPr>
          <w:t>2 метра</w:t>
        </w:r>
      </w:smartTag>
      <w:r w:rsidRPr="0013451C">
        <w:rPr>
          <w:rFonts w:ascii="Arial" w:hAnsi="Arial" w:cs="Arial"/>
          <w:sz w:val="24"/>
          <w:szCs w:val="24"/>
          <w:lang w:eastAsia="ru-RU"/>
        </w:rPr>
        <w:t xml:space="preserve"> с каждой стороны;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13451C">
          <w:rPr>
            <w:rFonts w:ascii="Arial" w:hAnsi="Arial" w:cs="Arial"/>
            <w:sz w:val="24"/>
            <w:szCs w:val="24"/>
            <w:lang w:eastAsia="ru-RU"/>
          </w:rPr>
          <w:t>3 метра</w:t>
        </w:r>
      </w:smartTag>
      <w:r w:rsidRPr="0013451C">
        <w:rPr>
          <w:rFonts w:ascii="Arial" w:hAnsi="Arial" w:cs="Arial"/>
          <w:sz w:val="24"/>
          <w:szCs w:val="24"/>
          <w:lang w:eastAsia="ru-RU"/>
        </w:rPr>
        <w:t xml:space="preserve"> и от контуров заземления не менее чем на </w:t>
      </w:r>
      <w:smartTag w:uri="urn:schemas-microsoft-com:office:smarttags" w:element="metricconverter">
        <w:smartTagPr>
          <w:attr w:name="ProductID" w:val="2 метра"/>
        </w:smartTagPr>
        <w:r w:rsidRPr="0013451C">
          <w:rPr>
            <w:rFonts w:ascii="Arial" w:hAnsi="Arial" w:cs="Arial"/>
            <w:sz w:val="24"/>
            <w:szCs w:val="24"/>
            <w:lang w:eastAsia="ru-RU"/>
          </w:rPr>
          <w:t>2 метра</w:t>
        </w:r>
      </w:smartTag>
      <w:r w:rsidRPr="0013451C">
        <w:rPr>
          <w:rFonts w:ascii="Arial" w:hAnsi="Arial" w:cs="Arial"/>
          <w:sz w:val="24"/>
          <w:szCs w:val="24"/>
          <w:lang w:eastAsia="ru-RU"/>
        </w:rPr>
        <w:t>.</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Уровни электромагнитных излучений не должны превышать предельно допустимые уровни (ПДУ) согласно приложению 1 к </w:t>
      </w:r>
      <w:hyperlink r:id="rId50" w:history="1">
        <w:r w:rsidRPr="0013451C">
          <w:rPr>
            <w:rFonts w:ascii="Arial" w:hAnsi="Arial" w:cs="Arial"/>
            <w:color w:val="0000FF"/>
            <w:sz w:val="24"/>
            <w:szCs w:val="24"/>
            <w:u w:val="single"/>
            <w:lang w:eastAsia="ru-RU"/>
          </w:rPr>
          <w:t>СанПиН 2.1.8/2.2.4.1383-03</w:t>
        </w:r>
      </w:hyperlink>
      <w:r w:rsidRPr="0013451C">
        <w:rPr>
          <w:rFonts w:ascii="Arial" w:hAnsi="Arial" w:cs="Arial"/>
          <w:sz w:val="24"/>
          <w:szCs w:val="24"/>
          <w:lang w:eastAsia="ru-RU"/>
        </w:rPr>
        <w:t xml:space="preserve">. Границы санитарно-защитных зон определяются на высоте </w:t>
      </w:r>
      <w:smartTag w:uri="urn:schemas-microsoft-com:office:smarttags" w:element="metricconverter">
        <w:smartTagPr>
          <w:attr w:name="ProductID" w:val="2 м"/>
        </w:smartTagPr>
        <w:r w:rsidRPr="0013451C">
          <w:rPr>
            <w:rFonts w:ascii="Arial" w:hAnsi="Arial" w:cs="Arial"/>
            <w:sz w:val="24"/>
            <w:szCs w:val="24"/>
            <w:lang w:eastAsia="ru-RU"/>
          </w:rPr>
          <w:t>2 м</w:t>
        </w:r>
      </w:smartTag>
      <w:r w:rsidRPr="0013451C">
        <w:rPr>
          <w:rFonts w:ascii="Arial" w:hAnsi="Arial" w:cs="Arial"/>
          <w:sz w:val="24"/>
          <w:szCs w:val="24"/>
          <w:lang w:eastAsia="ru-RU"/>
        </w:rPr>
        <w:t xml:space="preserve"> от поверхности земли по ПДУ.</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9.3.6. Публичные сервитуты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настоящее время зоны публичных сервитутов в сельском поселении не установлены.</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center"/>
        <w:outlineLvl w:val="2"/>
        <w:rPr>
          <w:rFonts w:ascii="Arial" w:hAnsi="Arial" w:cs="Arial"/>
          <w:b/>
          <w:bCs/>
          <w:sz w:val="30"/>
          <w:szCs w:val="30"/>
          <w:lang w:eastAsia="ru-RU"/>
        </w:rPr>
      </w:pPr>
      <w:r w:rsidRPr="0013451C">
        <w:rPr>
          <w:rFonts w:ascii="Arial" w:hAnsi="Arial" w:cs="Arial"/>
          <w:b/>
          <w:bCs/>
          <w:sz w:val="30"/>
          <w:szCs w:val="30"/>
          <w:lang w:eastAsia="ru-RU"/>
        </w:rPr>
        <w:t>Статья 9.4. Ограничения по воздействию природных и техногенных факторов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9.4.1. Зоны подтопления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Защита от подтопления должна включать в себя: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локальную защиту зданий, сооружений, грунтов оснований и защиту застроенной территории в целом;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водоотведение;</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утилизацию (при необходимости очистки) дренажных вод;</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13451C">
          <w:rPr>
            <w:rFonts w:ascii="Arial" w:hAnsi="Arial" w:cs="Arial"/>
            <w:sz w:val="24"/>
            <w:szCs w:val="24"/>
            <w:lang w:eastAsia="ru-RU"/>
          </w:rPr>
          <w:t>2 м</w:t>
        </w:r>
      </w:smartTag>
      <w:r w:rsidRPr="0013451C">
        <w:rPr>
          <w:rFonts w:ascii="Arial" w:hAnsi="Arial" w:cs="Arial"/>
          <w:sz w:val="24"/>
          <w:szCs w:val="24"/>
          <w:lang w:eastAsia="ru-RU"/>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13451C">
          <w:rPr>
            <w:rFonts w:ascii="Arial" w:hAnsi="Arial" w:cs="Arial"/>
            <w:sz w:val="24"/>
            <w:szCs w:val="24"/>
            <w:lang w:eastAsia="ru-RU"/>
          </w:rPr>
          <w:t>1 м</w:t>
        </w:r>
      </w:smartTag>
      <w:r w:rsidRPr="0013451C">
        <w:rPr>
          <w:rFonts w:ascii="Arial" w:hAnsi="Arial" w:cs="Arial"/>
          <w:sz w:val="24"/>
          <w:szCs w:val="24"/>
          <w:lang w:eastAsia="ru-RU"/>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3451C">
          <w:rPr>
            <w:rFonts w:ascii="Arial" w:hAnsi="Arial" w:cs="Arial"/>
            <w:sz w:val="24"/>
            <w:szCs w:val="24"/>
            <w:lang w:eastAsia="ru-RU"/>
          </w:rPr>
          <w:t>1 м</w:t>
        </w:r>
      </w:smartTag>
      <w:r w:rsidRPr="0013451C">
        <w:rPr>
          <w:rFonts w:ascii="Arial" w:hAnsi="Arial" w:cs="Arial"/>
          <w:sz w:val="24"/>
          <w:szCs w:val="24"/>
          <w:lang w:eastAsia="ru-RU"/>
        </w:rPr>
        <w:t>.; на проезжих частях улиц толщина слоя минеральных грунтов должна быть установлена в зависимости от интенсивности движения транспорта.</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9.4.2. Территории подверженные экзогенным геологическим процессам</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населенных пунктах, расположенных на территориях, подверженных оползневым и эрозионным процессам, следует применять следующие мероприятия, направленные на предотвращение и стабилизацию этих процессов: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изменение рельефа склона в целях повышения его устойчивости;</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регулирование стока поверхностных вод с помощью вертикальной планировки территории и устройства системы поверхностного водоотвода;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предотвращение инфильтрации воды в грунт и эрозионных процессов;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искусственное понижение уровня подземных вод;</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агролесомелиорация;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закрепление грунтов (в том числе армированием);</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строительство удерживающих сооружений;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террасирование склонов;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b/>
          <w:bCs/>
          <w:sz w:val="24"/>
          <w:szCs w:val="24"/>
          <w:lang w:eastAsia="ru-RU"/>
        </w:rPr>
        <w:t>9.4.3. Карстовые проявления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В состав планировочных мероприятий входят:</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разработка инженерной защиты территорий от техногенного влияния строительства на развитие карста;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13451C">
          <w:rPr>
            <w:rFonts w:ascii="Arial" w:hAnsi="Arial" w:cs="Arial"/>
            <w:sz w:val="24"/>
            <w:szCs w:val="24"/>
            <w:lang w:eastAsia="ru-RU"/>
          </w:rPr>
          <w:t>20 м</w:t>
        </w:r>
      </w:smartTag>
      <w:r w:rsidRPr="0013451C">
        <w:rPr>
          <w:rFonts w:ascii="Arial" w:hAnsi="Arial" w:cs="Arial"/>
          <w:sz w:val="24"/>
          <w:szCs w:val="24"/>
          <w:lang w:eastAsia="ru-RU"/>
        </w:rPr>
        <w:t>. (категория устойчивости А).</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К водозащитным мероприятиям относятся:</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тщательная вертикальная планировка земной поверхности и устройство на</w:t>
      </w:r>
      <w:r w:rsidRPr="0013451C">
        <w:rPr>
          <w:rFonts w:ascii="Arial" w:hAnsi="Arial" w:cs="Arial"/>
          <w:sz w:val="24"/>
          <w:szCs w:val="24"/>
          <w:lang w:eastAsia="ru-RU"/>
        </w:rPr>
        <w:softHyphen/>
        <w:t>дежной дождевой канализации с отводом вод за пределы застраиваемых участков;</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мероприятия по борьбе с утечками промышленных и хозяйственно-бытовых вод, в особенности агрессивных;</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ind w:firstLine="567"/>
        <w:outlineLvl w:val="4"/>
        <w:rPr>
          <w:rFonts w:ascii="Arial" w:hAnsi="Arial" w:cs="Arial"/>
          <w:b/>
          <w:bCs/>
          <w:sz w:val="26"/>
          <w:szCs w:val="26"/>
          <w:lang w:eastAsia="ru-RU"/>
        </w:rPr>
      </w:pPr>
      <w:r w:rsidRPr="0013451C">
        <w:rPr>
          <w:rFonts w:ascii="Arial" w:hAnsi="Arial" w:cs="Arial"/>
          <w:b/>
          <w:bCs/>
          <w:sz w:val="26"/>
          <w:szCs w:val="26"/>
          <w:lang w:eastAsia="ru-RU"/>
        </w:rPr>
        <w:t>Статья 2.</w:t>
      </w:r>
    </w:p>
    <w:p w:rsidR="008A5071" w:rsidRPr="0013451C" w:rsidRDefault="008A5071" w:rsidP="0013451C">
      <w:pPr>
        <w:spacing w:after="0" w:line="288" w:lineRule="atLeast"/>
        <w:ind w:firstLine="567"/>
        <w:jc w:val="both"/>
        <w:rPr>
          <w:rFonts w:ascii="Arial" w:hAnsi="Arial" w:cs="Arial"/>
          <w:sz w:val="24"/>
          <w:szCs w:val="24"/>
          <w:lang w:eastAsia="ru-RU"/>
        </w:rPr>
      </w:pPr>
      <w:r w:rsidRPr="0013451C">
        <w:rPr>
          <w:rFonts w:ascii="Arial" w:hAnsi="Arial" w:cs="Arial"/>
          <w:sz w:val="24"/>
          <w:szCs w:val="24"/>
          <w:lang w:eastAsia="ru-RU"/>
        </w:rPr>
        <w:t>Настоящие изменения вступают в силу со дня официального опубликования.</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Pr="0013451C" w:rsidRDefault="008A5071" w:rsidP="0013451C">
      <w:pPr>
        <w:spacing w:after="0" w:line="240" w:lineRule="atLeast"/>
        <w:jc w:val="both"/>
        <w:rPr>
          <w:rFonts w:ascii="Arial" w:hAnsi="Arial" w:cs="Arial"/>
          <w:sz w:val="24"/>
          <w:szCs w:val="24"/>
          <w:lang w:eastAsia="ru-RU"/>
        </w:rPr>
      </w:pPr>
      <w:r w:rsidRPr="0013451C">
        <w:rPr>
          <w:rFonts w:ascii="Arial" w:hAnsi="Arial" w:cs="Arial"/>
          <w:sz w:val="24"/>
          <w:szCs w:val="24"/>
          <w:lang w:eastAsia="ru-RU"/>
        </w:rPr>
        <w:t>Глава администрации сельского  поселения Фомино-Негачевский сельсовет</w:t>
      </w:r>
    </w:p>
    <w:p w:rsidR="008A5071" w:rsidRPr="0013451C" w:rsidRDefault="008A5071" w:rsidP="0013451C">
      <w:pPr>
        <w:spacing w:after="0" w:line="240" w:lineRule="atLeast"/>
        <w:jc w:val="both"/>
        <w:rPr>
          <w:rFonts w:ascii="Arial" w:hAnsi="Arial" w:cs="Arial"/>
          <w:sz w:val="24"/>
          <w:szCs w:val="24"/>
          <w:lang w:eastAsia="ru-RU"/>
        </w:rPr>
      </w:pPr>
      <w:r w:rsidRPr="0013451C">
        <w:rPr>
          <w:rFonts w:ascii="Arial" w:hAnsi="Arial" w:cs="Arial"/>
          <w:sz w:val="24"/>
          <w:szCs w:val="24"/>
          <w:lang w:eastAsia="ru-RU"/>
        </w:rPr>
        <w:t>А.В.Горбунов  </w:t>
      </w:r>
    </w:p>
    <w:p w:rsidR="008A5071" w:rsidRPr="0013451C" w:rsidRDefault="008A5071" w:rsidP="0013451C">
      <w:pPr>
        <w:spacing w:after="0" w:line="288" w:lineRule="atLeast"/>
        <w:ind w:firstLine="567"/>
        <w:jc w:val="both"/>
        <w:rPr>
          <w:rFonts w:ascii="Arial" w:hAnsi="Arial" w:cs="Arial"/>
          <w:sz w:val="24"/>
          <w:szCs w:val="24"/>
          <w:lang w:eastAsia="ru-RU"/>
        </w:rPr>
      </w:pPr>
    </w:p>
    <w:p w:rsidR="008A5071" w:rsidRDefault="008A5071">
      <w:bookmarkStart w:id="0" w:name="_GoBack"/>
      <w:bookmarkEnd w:id="0"/>
    </w:p>
    <w:sectPr w:rsidR="008A5071" w:rsidSect="00AC27E4">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0DE"/>
    <w:rsid w:val="001201EF"/>
    <w:rsid w:val="0013451C"/>
    <w:rsid w:val="002150DE"/>
    <w:rsid w:val="00500FDF"/>
    <w:rsid w:val="007D4981"/>
    <w:rsid w:val="008A5071"/>
    <w:rsid w:val="009217DC"/>
    <w:rsid w:val="0094138D"/>
    <w:rsid w:val="00AC27E4"/>
    <w:rsid w:val="00B90DAC"/>
    <w:rsid w:val="00D36C20"/>
    <w:rsid w:val="00E10370"/>
    <w:rsid w:val="00E2518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981"/>
    <w:pPr>
      <w:spacing w:after="200" w:line="276" w:lineRule="auto"/>
    </w:pPr>
    <w:rPr>
      <w:lang w:eastAsia="en-US"/>
    </w:rPr>
  </w:style>
  <w:style w:type="paragraph" w:styleId="Heading1">
    <w:name w:val="heading 1"/>
    <w:basedOn w:val="Normal"/>
    <w:link w:val="Heading1Char"/>
    <w:uiPriority w:val="99"/>
    <w:qFormat/>
    <w:rsid w:val="0013451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13451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13451C"/>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link w:val="Heading4Char"/>
    <w:uiPriority w:val="99"/>
    <w:qFormat/>
    <w:rsid w:val="0013451C"/>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Heading5">
    <w:name w:val="heading 5"/>
    <w:basedOn w:val="Normal"/>
    <w:link w:val="Heading5Char"/>
    <w:uiPriority w:val="99"/>
    <w:qFormat/>
    <w:rsid w:val="0013451C"/>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451C"/>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13451C"/>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13451C"/>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13451C"/>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locked/>
    <w:rsid w:val="0013451C"/>
    <w:rPr>
      <w:rFonts w:ascii="Times New Roman" w:hAnsi="Times New Roman" w:cs="Times New Roman"/>
      <w:b/>
      <w:bCs/>
      <w:sz w:val="20"/>
      <w:szCs w:val="20"/>
      <w:lang w:eastAsia="ru-RU"/>
    </w:rPr>
  </w:style>
  <w:style w:type="paragraph" w:styleId="NormalWeb">
    <w:name w:val="Normal (Web)"/>
    <w:basedOn w:val="Normal"/>
    <w:uiPriority w:val="99"/>
    <w:rsid w:val="0013451C"/>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13451C"/>
    <w:rPr>
      <w:rFonts w:cs="Times New Roman"/>
      <w:color w:val="0000FF"/>
      <w:u w:val="single"/>
    </w:rPr>
  </w:style>
  <w:style w:type="character" w:styleId="FollowedHyperlink">
    <w:name w:val="FollowedHyperlink"/>
    <w:basedOn w:val="DefaultParagraphFont"/>
    <w:uiPriority w:val="99"/>
    <w:semiHidden/>
    <w:rsid w:val="0013451C"/>
    <w:rPr>
      <w:rFonts w:cs="Times New Roman"/>
      <w:color w:val="800080"/>
      <w:u w:val="single"/>
    </w:rPr>
  </w:style>
  <w:style w:type="character" w:styleId="Strong">
    <w:name w:val="Strong"/>
    <w:basedOn w:val="DefaultParagraphFont"/>
    <w:uiPriority w:val="99"/>
    <w:qFormat/>
    <w:rsid w:val="0013451C"/>
    <w:rPr>
      <w:rFonts w:cs="Times New Roman"/>
      <w:b/>
      <w:bCs/>
    </w:rPr>
  </w:style>
  <w:style w:type="paragraph" w:styleId="BalloonText">
    <w:name w:val="Balloon Text"/>
    <w:basedOn w:val="Normal"/>
    <w:link w:val="BalloonTextChar"/>
    <w:uiPriority w:val="99"/>
    <w:semiHidden/>
    <w:rsid w:val="00134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45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18246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48.registrnpa.ru/" TargetMode="External"/><Relationship Id="rId18" Type="http://schemas.openxmlformats.org/officeDocument/2006/relationships/hyperlink" Target="http://ru48.registrnpa.ru/" TargetMode="External"/><Relationship Id="rId26" Type="http://schemas.openxmlformats.org/officeDocument/2006/relationships/hyperlink" Target="http://ru48.registrnpa.ru/" TargetMode="External"/><Relationship Id="rId39" Type="http://schemas.openxmlformats.org/officeDocument/2006/relationships/hyperlink" Target="http://ru48.registrnpa.ru/" TargetMode="External"/><Relationship Id="rId3" Type="http://schemas.openxmlformats.org/officeDocument/2006/relationships/webSettings" Target="webSettings.xml"/><Relationship Id="rId21" Type="http://schemas.openxmlformats.org/officeDocument/2006/relationships/hyperlink" Target="http://ru48.registrnpa.ru/" TargetMode="External"/><Relationship Id="rId34" Type="http://schemas.openxmlformats.org/officeDocument/2006/relationships/hyperlink" Target="http://ru48.registrnpa.ru/" TargetMode="External"/><Relationship Id="rId42" Type="http://schemas.openxmlformats.org/officeDocument/2006/relationships/hyperlink" Target="http://ru48.registrnpa.ru/" TargetMode="External"/><Relationship Id="rId47" Type="http://schemas.openxmlformats.org/officeDocument/2006/relationships/hyperlink" Target="http://ru48.registrnpa.ru/" TargetMode="External"/><Relationship Id="rId50" Type="http://schemas.openxmlformats.org/officeDocument/2006/relationships/hyperlink" Target="http://ru48.registrnpa.ru/" TargetMode="External"/><Relationship Id="rId7" Type="http://schemas.openxmlformats.org/officeDocument/2006/relationships/hyperlink" Target="http://ru48.registrnpa.ru/" TargetMode="External"/><Relationship Id="rId12" Type="http://schemas.openxmlformats.org/officeDocument/2006/relationships/hyperlink" Target="http://ru48.registrnpa.ru/" TargetMode="External"/><Relationship Id="rId17" Type="http://schemas.openxmlformats.org/officeDocument/2006/relationships/hyperlink" Target="http://ru48.registrnpa.ru/" TargetMode="External"/><Relationship Id="rId25" Type="http://schemas.openxmlformats.org/officeDocument/2006/relationships/hyperlink" Target="http://ru48.registrnpa.ru/" TargetMode="External"/><Relationship Id="rId33" Type="http://schemas.openxmlformats.org/officeDocument/2006/relationships/hyperlink" Target="http://ru48.registrnpa.ru/" TargetMode="External"/><Relationship Id="rId38" Type="http://schemas.openxmlformats.org/officeDocument/2006/relationships/image" Target="media/image4.jpeg"/><Relationship Id="rId46" Type="http://schemas.openxmlformats.org/officeDocument/2006/relationships/hyperlink" Target="http://ru48.registrnpa.ru/" TargetMode="External"/><Relationship Id="rId2" Type="http://schemas.openxmlformats.org/officeDocument/2006/relationships/settings" Target="settings.xml"/><Relationship Id="rId16" Type="http://schemas.openxmlformats.org/officeDocument/2006/relationships/hyperlink" Target="http://ru48.registrnpa.ru/" TargetMode="External"/><Relationship Id="rId20" Type="http://schemas.openxmlformats.org/officeDocument/2006/relationships/hyperlink" Target="http://ru48.registrnpa.ru/" TargetMode="External"/><Relationship Id="rId29" Type="http://schemas.openxmlformats.org/officeDocument/2006/relationships/hyperlink" Target="http://ru48.registrnpa.ru/" TargetMode="External"/><Relationship Id="rId41" Type="http://schemas.openxmlformats.org/officeDocument/2006/relationships/hyperlink" Target="http://ru48.registrnpa.ru/" TargetMode="External"/><Relationship Id="rId1" Type="http://schemas.openxmlformats.org/officeDocument/2006/relationships/styles" Target="styles.xml"/><Relationship Id="rId6" Type="http://schemas.openxmlformats.org/officeDocument/2006/relationships/hyperlink" Target="http://ru48.registrnpa.ru/" TargetMode="External"/><Relationship Id="rId11" Type="http://schemas.openxmlformats.org/officeDocument/2006/relationships/hyperlink" Target="http://ru48.registrnpa.ru/" TargetMode="External"/><Relationship Id="rId24" Type="http://schemas.openxmlformats.org/officeDocument/2006/relationships/hyperlink" Target="http://ru48.registrnpa.ru/" TargetMode="External"/><Relationship Id="rId32" Type="http://schemas.openxmlformats.org/officeDocument/2006/relationships/hyperlink" Target="http://ru48.registrnpa.ru/" TargetMode="External"/><Relationship Id="rId37" Type="http://schemas.openxmlformats.org/officeDocument/2006/relationships/image" Target="media/image3.jpeg"/><Relationship Id="rId40" Type="http://schemas.openxmlformats.org/officeDocument/2006/relationships/hyperlink" Target="http://ru48.registrnpa.ru/" TargetMode="External"/><Relationship Id="rId45" Type="http://schemas.openxmlformats.org/officeDocument/2006/relationships/hyperlink" Target="http://ru48.registrnpa.ru/" TargetMode="External"/><Relationship Id="rId5" Type="http://schemas.openxmlformats.org/officeDocument/2006/relationships/hyperlink" Target="http://ru48.registrnpa.ru/" TargetMode="External"/><Relationship Id="rId15" Type="http://schemas.openxmlformats.org/officeDocument/2006/relationships/hyperlink" Target="http://ru48.registrnpa.ru/" TargetMode="External"/><Relationship Id="rId23" Type="http://schemas.openxmlformats.org/officeDocument/2006/relationships/hyperlink" Target="http://ru48.registrnpa.ru/" TargetMode="External"/><Relationship Id="rId28" Type="http://schemas.openxmlformats.org/officeDocument/2006/relationships/hyperlink" Target="http://ru48.registrnpa.ru/" TargetMode="External"/><Relationship Id="rId36" Type="http://schemas.openxmlformats.org/officeDocument/2006/relationships/image" Target="media/image2.jpeg"/><Relationship Id="rId49" Type="http://schemas.openxmlformats.org/officeDocument/2006/relationships/hyperlink" Target="http://ru48.registrnpa.ru/" TargetMode="External"/><Relationship Id="rId10" Type="http://schemas.openxmlformats.org/officeDocument/2006/relationships/hyperlink" Target="http://ru48.registrnpa.ru/" TargetMode="External"/><Relationship Id="rId19" Type="http://schemas.openxmlformats.org/officeDocument/2006/relationships/hyperlink" Target="http://ru48.registrnpa.ru/" TargetMode="External"/><Relationship Id="rId31" Type="http://schemas.openxmlformats.org/officeDocument/2006/relationships/hyperlink" Target="http://ru48.registrnpa.ru/" TargetMode="External"/><Relationship Id="rId44" Type="http://schemas.openxmlformats.org/officeDocument/2006/relationships/hyperlink" Target="http://ru48.registrnpa.ru/"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ru48.registrnpa.ru/" TargetMode="External"/><Relationship Id="rId14" Type="http://schemas.openxmlformats.org/officeDocument/2006/relationships/hyperlink" Target="http://ru48.registrnpa.ru/" TargetMode="External"/><Relationship Id="rId22" Type="http://schemas.openxmlformats.org/officeDocument/2006/relationships/hyperlink" Target="http://ru48.registrnpa.ru/" TargetMode="External"/><Relationship Id="rId27" Type="http://schemas.openxmlformats.org/officeDocument/2006/relationships/hyperlink" Target="http://ru48.registrnpa.ru/" TargetMode="External"/><Relationship Id="rId30" Type="http://schemas.openxmlformats.org/officeDocument/2006/relationships/hyperlink" Target="http://ru48.registrnpa.ru/" TargetMode="External"/><Relationship Id="rId35" Type="http://schemas.openxmlformats.org/officeDocument/2006/relationships/hyperlink" Target="http://ru48.registrnpa.ru/" TargetMode="External"/><Relationship Id="rId43" Type="http://schemas.openxmlformats.org/officeDocument/2006/relationships/hyperlink" Target="http://ru48.registrnpa.ru/" TargetMode="External"/><Relationship Id="rId48" Type="http://schemas.openxmlformats.org/officeDocument/2006/relationships/hyperlink" Target="http://ru48.registrnpa.ru/" TargetMode="External"/><Relationship Id="rId8" Type="http://schemas.openxmlformats.org/officeDocument/2006/relationships/hyperlink" Target="http://ru48.registrnpa.ru/"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160</Pages>
  <Words>30288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User</cp:lastModifiedBy>
  <cp:revision>4</cp:revision>
  <cp:lastPrinted>2020-07-27T05:57:00Z</cp:lastPrinted>
  <dcterms:created xsi:type="dcterms:W3CDTF">2020-07-09T06:40:00Z</dcterms:created>
  <dcterms:modified xsi:type="dcterms:W3CDTF">2020-07-27T05:58:00Z</dcterms:modified>
</cp:coreProperties>
</file>